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8978" w14:textId="ada8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шалғайдағы елдi мекендерінде тұратын балаларды жалпы бiлiм беретiн мектептерге тасымалдаудың схемасы мен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әкімдігінің 2015 жылғы 28 сәуірдегі № 102 қаулысы. Ақтөбе облысының Әділет департаментінде 2015 жылғы 05 маусымда № 4344 болып тіркелді. Күші жойылды - Ақтөбе облысы Темір ауданының әкімдігінің 2016 жылғы 14 сәуірдегі № 96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ауданының әкімдігінің 14.04.2016 </w:t>
      </w:r>
      <w:r>
        <w:rPr>
          <w:rFonts w:ascii="Times New Roman"/>
          <w:b w:val="false"/>
          <w:i w:val="false"/>
          <w:color w:val="ff0000"/>
          <w:sz w:val="28"/>
        </w:rPr>
        <w:t>№ 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Темір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Темір ауданының шалғайдағы елдi мекендерінде тұратын балаларды жалпы бiлiм беретiн мектептерге тасымалдаудың схемасы мен тәртiбi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Б.Ізбасовқа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Б.Қаниев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102 қаулысына 1 қосымша </w:t>
            </w:r>
          </w:p>
        </w:tc>
      </w:tr>
    </w:tbl>
    <w:p>
      <w:pPr>
        <w:spacing w:after="0"/>
        <w:ind w:left="0"/>
        <w:jc w:val="left"/>
      </w:pPr>
      <w:r>
        <w:rPr>
          <w:rFonts w:ascii="Times New Roman"/>
          <w:b/>
          <w:i w:val="false"/>
          <w:color w:val="000000"/>
        </w:rPr>
        <w:t xml:space="preserve"> Шұбарқұдық ауылдық округі бойынша Жақсымай бекеті оқушыларын Шұбарқұдық кәсіпшілігі № 2 орта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3247"/>
        <w:gridCol w:w="4949"/>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Ара қашықтығы</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Жол жүру уақыты</w:t>
            </w: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Шұбарқұдық кәсіпшілігі, Жақсымай бекеті</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км</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минут</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Шұбарқұдық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 орта мектебінің директоры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Калмаганбетов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Жаманкулов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102 қаулысына 2 қосымша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Құмсай елді мекенінде тұратын балаларды Саркөл орта мектебіне тасмалдау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4"/>
        <w:gridCol w:w="3247"/>
        <w:gridCol w:w="4949"/>
      </w:tblGrid>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 атауы</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Ара қашықтығы</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Жол жүру уақыты</w:t>
            </w:r>
            <w:r>
              <w:br/>
            </w:r>
            <w:r>
              <w:rPr>
                <w:rFonts w:ascii="Times New Roman"/>
                <w:b w:val="false"/>
                <w:i w:val="false"/>
                <w:color w:val="000000"/>
                <w:sz w:val="20"/>
              </w:rPr>
              <w:t>
</w:t>
            </w:r>
          </w:p>
        </w:tc>
      </w:tr>
      <w:tr>
        <w:trPr>
          <w:trHeight w:val="30" w:hRule="atLeast"/>
        </w:trPr>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Құмсай ауылы, Саркөл ауылы</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км</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мин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Саркөл ауылдық округі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Саркөл орта мектебінің директоры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Қ.Ұ.Шалманов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Н.А.Қалмағамбетов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сәуірдегі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қаулысына № 3 қосымша</w:t>
            </w:r>
          </w:p>
        </w:tc>
      </w:tr>
    </w:tbl>
    <w:p>
      <w:pPr>
        <w:spacing w:after="0"/>
        <w:ind w:left="0"/>
        <w:jc w:val="left"/>
      </w:pPr>
      <w:r>
        <w:rPr>
          <w:rFonts w:ascii="Times New Roman"/>
          <w:b/>
          <w:i w:val="false"/>
          <w:color w:val="000000"/>
        </w:rPr>
        <w:t xml:space="preserve"> Темір ауданының шалғайдағы елдi мекендерінде тұратын балаларды жалпы бiлiм беретiн мектептерге тасымалдаудың тәртібі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Темір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2003 жылғы 4 шілдедегі "Автомобиль көлiгi туралы" Заңының 14-бабына, сондай-ақ Қазақстан Республикасы Үкіметінің 2011 жылғы 2 шілдедегі №767 қаулысымен бекітілген Автомобиль көлігімен жолаушылар мен багажды тасымалдау қағидасына (бұдан әрі - Қағида) сәйкес әзірленген.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болса.</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 </w:t>
      </w:r>
      <w:r>
        <w:br/>
      </w:r>
      <w:r>
        <w:rPr>
          <w:rFonts w:ascii="Times New Roman"/>
          <w:b w:val="false"/>
          <w:i w:val="false"/>
          <w:color w:val="000000"/>
          <w:sz w:val="28"/>
        </w:rPr>
        <w:t>
      автомобиль көлiгi туралы Қазақстан Республикасының заңнамасына сәйкес бiлiктiлiгi және кәсiби жарамдылығын растайтын құжаты;</w:t>
      </w:r>
      <w:r>
        <w:br/>
      </w:r>
      <w:r>
        <w:rPr>
          <w:rFonts w:ascii="Times New Roman"/>
          <w:b w:val="false"/>
          <w:i w:val="false"/>
          <w:color w:val="000000"/>
          <w:sz w:val="28"/>
        </w:rPr>
        <w:t>
      тасымал қауiпсiздiгiн қамтамасыз ету бөлігінде құқықтық нормативтiк актiлер талаптарына сай келетiн және тиiстi тасымалдау түрiне жарамды автокөлiк құралдары болғанда.</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 ішінде еңбек тәртiбiн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Үкiметiнiң 2014 жылғы 13 қарашадағы № 1196 қаулысымен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Балалардың ұйымдастырылған топтарын жаппай тасымалдауды және алыс қашықтықтарға тасымалдауды балаларға оқытушылардың немесе арнайы тағайындалған ересек адамдардың (бiр ересек адам 15-тен артық емес балаға) еріп барған жағдайда ғана тасымалдаушымен орындалады.</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тасымалдауды қамтамасыз ететiн тасымалдаушы жүргізушілердің еңбек және демалысын ұйымдастыру тәртібінің талаптарына сәйкес, сондай-ақ тахографтарды және мынадай жағдайларды ескере отырып:</w:t>
      </w:r>
      <w:r>
        <w:br/>
      </w:r>
      <w:r>
        <w:rPr>
          <w:rFonts w:ascii="Times New Roman"/>
          <w:b w:val="false"/>
          <w:i w:val="false"/>
          <w:color w:val="000000"/>
          <w:sz w:val="28"/>
        </w:rPr>
        <w:t>
      ұзақтығы 12 сағатқа дейiн маршруттар бойынша бiр жүргiзушiмен, 12 сағаттан астам екi жүргiзушiмен;</w:t>
      </w:r>
      <w:r>
        <w:br/>
      </w:r>
      <w:r>
        <w:rPr>
          <w:rFonts w:ascii="Times New Roman"/>
          <w:b w:val="false"/>
          <w:i w:val="false"/>
          <w:color w:val="000000"/>
          <w:sz w:val="28"/>
        </w:rPr>
        <w:t>
      ұзақтығы 16 сағаттан артық маршруттар бойынша жүргiзушiлердiң және жолаушылардың кем дегенде 8 сағат толыққанды демалу үшiн (қонақ үйлерде, кемпингiлерде) жағдайларды қамтамасыз етудi ескере отырып ұйымдастырады.</w:t>
      </w:r>
      <w:r>
        <w:br/>
      </w:r>
      <w:r>
        <w:rPr>
          <w:rFonts w:ascii="Times New Roman"/>
          <w:b w:val="false"/>
          <w:i w:val="false"/>
          <w:color w:val="000000"/>
          <w:sz w:val="28"/>
        </w:rPr>
        <w:t>
      </w:t>
      </w:r>
      <w:r>
        <w:rPr>
          <w:rFonts w:ascii="Times New Roman"/>
          <w:b w:val="false"/>
          <w:i w:val="false"/>
          <w:color w:val="000000"/>
          <w:sz w:val="28"/>
        </w:rPr>
        <w:t>11 Балаларды автомобиль көлiгiмен тасымалдау (экскурсиялық және туристiктен басқа) жолда 4 сағаттан артық емес болған кезiнде және балалардың жеткiзуін басқа көліктермен ұйымдастыру мүмкiн болмаған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автобусты жол полициясы бөлiмшелерiне жол жүру қарсаңында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Автокөлiк құралдарына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Балаларды тасымалдауға Қазақстан Республикасының заңнамасына сәйкес техникалық байқаудан өткен көлiк құралдары жiберiледi. Бұл ретте </w:t>
      </w:r>
      <w:r>
        <w:br/>
      </w:r>
      <w:r>
        <w:rPr>
          <w:rFonts w:ascii="Times New Roman"/>
          <w:b w:val="false"/>
          <w:i w:val="false"/>
          <w:color w:val="000000"/>
          <w:sz w:val="28"/>
        </w:rPr>
        <w:t>
      автобустардың конструкциясы мен техникалық жағдайы тиiстi стандарттар</w:t>
      </w:r>
      <w:r>
        <w:br/>
      </w:r>
      <w:r>
        <w:rPr>
          <w:rFonts w:ascii="Times New Roman"/>
          <w:b w:val="false"/>
          <w:i w:val="false"/>
          <w:color w:val="000000"/>
          <w:sz w:val="28"/>
        </w:rPr>
        <w:t>
      дың талаптарына сай болуы қажет. Балаларды тасымалдауға арналған автобустардың кемiнде екi есiктерiнiң болуы және мыналармен жабдықталуы тиіс:</w:t>
      </w:r>
      <w:r>
        <w:br/>
      </w:r>
      <w:r>
        <w:rPr>
          <w:rFonts w:ascii="Times New Roman"/>
          <w:b w:val="false"/>
          <w:i w:val="false"/>
          <w:color w:val="000000"/>
          <w:sz w:val="28"/>
        </w:rPr>
        <w:t>
      1) автобустың алдында және артында орнатылуы тиiс "Балаларды тасымалдау" деген төрт бұрышты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екіншісі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тақтайшамен;</w:t>
      </w:r>
      <w:r>
        <w:br/>
      </w:r>
      <w:r>
        <w:rPr>
          <w:rFonts w:ascii="Times New Roman"/>
          <w:b w:val="false"/>
          <w:i w:val="false"/>
          <w:color w:val="000000"/>
          <w:sz w:val="28"/>
        </w:rPr>
        <w:t>
      8) санитарлық паспортымен.</w:t>
      </w:r>
      <w:r>
        <w:br/>
      </w:r>
      <w:r>
        <w:rPr>
          <w:rFonts w:ascii="Times New Roman"/>
          <w:b w:val="false"/>
          <w:i w:val="false"/>
          <w:color w:val="000000"/>
          <w:sz w:val="28"/>
        </w:rPr>
        <w:t>
      </w:t>
      </w:r>
      <w:r>
        <w:rPr>
          <w:rFonts w:ascii="Times New Roman"/>
          <w:b w:val="false"/>
          <w:i w:val="false"/>
          <w:color w:val="000000"/>
          <w:sz w:val="28"/>
        </w:rPr>
        <w:t>14. Балаларды тасымалдауға пайдаланатын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атмосфералық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бүтін материалдан жасалуы тиiс;</w:t>
      </w:r>
      <w:r>
        <w:br/>
      </w: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30%-дан артық жабуға жол берілмейді;</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үйіліп тасталмаған жолаушылар салоны.</w:t>
      </w:r>
      <w:r>
        <w:br/>
      </w:r>
      <w:r>
        <w:rPr>
          <w:rFonts w:ascii="Times New Roman"/>
          <w:b w:val="false"/>
          <w:i w:val="false"/>
          <w:color w:val="000000"/>
          <w:sz w:val="28"/>
        </w:rPr>
        <w:t>
      </w:t>
      </w:r>
      <w:r>
        <w:rPr>
          <w:rFonts w:ascii="Times New Roman"/>
          <w:b w:val="false"/>
          <w:i w:val="false"/>
          <w:color w:val="000000"/>
          <w:sz w:val="28"/>
        </w:rPr>
        <w:t xml:space="preserve">15. Автобустар мен шағын автобустардың салондарын ылғалды жинау жолаушылар мен багажды автомобильмен тұрақты тасымалдау кезiнде пайдаланылатын ауысымда кемiнде бiр рет және ластану шамасы бойынша жүргiзiледi. </w:t>
      </w:r>
      <w:r>
        <w:br/>
      </w:r>
      <w:r>
        <w:rPr>
          <w:rFonts w:ascii="Times New Roman"/>
          <w:b w:val="false"/>
          <w:i w:val="false"/>
          <w:color w:val="000000"/>
          <w:sz w:val="28"/>
        </w:rPr>
        <w:t>
      </w:t>
      </w:r>
      <w:r>
        <w:rPr>
          <w:rFonts w:ascii="Times New Roman"/>
          <w:b w:val="false"/>
          <w:i w:val="false"/>
          <w:color w:val="000000"/>
          <w:sz w:val="28"/>
        </w:rPr>
        <w:t>16. Кузовты сыртқы жуу ауысым аяқталғаннан кейiн жүргізіледі.</w:t>
      </w:r>
      <w:r>
        <w:br/>
      </w:r>
      <w:r>
        <w:rPr>
          <w:rFonts w:ascii="Times New Roman"/>
          <w:b w:val="false"/>
          <w:i w:val="false"/>
          <w:color w:val="000000"/>
          <w:sz w:val="28"/>
        </w:rPr>
        <w:t>
      </w:t>
      </w:r>
      <w:r>
        <w:rPr>
          <w:rFonts w:ascii="Times New Roman"/>
          <w:b w:val="false"/>
          <w:i w:val="false"/>
          <w:color w:val="000000"/>
          <w:sz w:val="28"/>
        </w:rPr>
        <w:t xml:space="preserve">17. Балаларды тасымалдауға арналған автобустардың алдында және артында "Балаларды тасымалдау" деген айырым белгiлерi мен сары түстi жылтыр шағын маяк орнатылады. </w:t>
      </w:r>
      <w:r>
        <w:br/>
      </w:r>
      <w:r>
        <w:rPr>
          <w:rFonts w:ascii="Times New Roman"/>
          <w:b w:val="false"/>
          <w:i w:val="false"/>
          <w:color w:val="000000"/>
          <w:sz w:val="28"/>
        </w:rPr>
        <w:t>
      Жазу шрифт биiктiгi кемiнде 120 миллиметр қара түспен ресімделеді және тiк төртбұрышты жиектемеге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Балаларды тасымалдау тәртiбi</w:t>
      </w:r>
    </w:p>
    <w:p>
      <w:pPr>
        <w:spacing w:after="0"/>
        <w:ind w:left="0"/>
        <w:jc w:val="left"/>
      </w:pPr>
      <w:r>
        <w:rPr>
          <w:rFonts w:ascii="Times New Roman"/>
          <w:b w:val="false"/>
          <w:i w:val="false"/>
          <w:color w:val="000000"/>
          <w:sz w:val="28"/>
        </w:rPr>
        <w:t>      </w:t>
      </w:r>
      <w:r>
        <w:rPr>
          <w:rFonts w:ascii="Times New Roman"/>
          <w:b w:val="false"/>
          <w:i w:val="false"/>
          <w:color w:val="000000"/>
          <w:sz w:val="28"/>
        </w:rPr>
        <w:t>18. Балаларды тасымалдау техникалық жағдайы автомобиль көлiгiмен жолаушылар мен багажды тасымалдау тәртібінің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20. Автобусты күтiп тұрған балаларға арналған алаңшалар, олардың жүрiс бөлiгiне шығуын болдырмайтындай жеткiлiктi үлкен болуы тиiс. Алаңдарда жайластырылған өту жолдарының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23.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xml:space="preserve">24. Балалардың топтарын 22.00-ден бастап 06.00 сағатқа дейін автобустармен тасымалдау, сондай-ақ көрінім жеткіліксіз жағдайда (тұман, қар, жаңбыр жауғанда)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 </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тастайды және бұл туралы тапсырыс берушiге дереу хабарлайды.</w:t>
      </w:r>
      <w:r>
        <w:br/>
      </w:r>
      <w:r>
        <w:rPr>
          <w:rFonts w:ascii="Times New Roman"/>
          <w:b w:val="false"/>
          <w:i w:val="false"/>
          <w:color w:val="000000"/>
          <w:sz w:val="28"/>
        </w:rPr>
        <w:t>
      </w:t>
      </w:r>
      <w:r>
        <w:rPr>
          <w:rFonts w:ascii="Times New Roman"/>
          <w:b w:val="false"/>
          <w:i w:val="false"/>
          <w:color w:val="000000"/>
          <w:sz w:val="28"/>
        </w:rPr>
        <w:t>25. Автобустардың қозғалыс кестесiн тасымалдаушы мен тапсырыс берушiмен келiсіледi.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пайда болуы, бұл жағдайда</w:t>
      </w:r>
      <w:r>
        <w:br/>
      </w:r>
      <w:r>
        <w:rPr>
          <w:rFonts w:ascii="Times New Roman"/>
          <w:b w:val="false"/>
          <w:i w:val="false"/>
          <w:color w:val="000000"/>
          <w:sz w:val="28"/>
        </w:rPr>
        <w:t xml:space="preserve">
      жүргiзушi кестеге сәйкес жылдамдықты жоғарылатпай жүре алмайды), кесте жылдамдықты төмендету жағына (қозғалыс уақыттарының артуына) түзетiледі. Тасымалдаушы кестенiң өзгеруi туралы балаларды дер кезiнде </w:t>
      </w:r>
      <w:r>
        <w:br/>
      </w:r>
      <w:r>
        <w:rPr>
          <w:rFonts w:ascii="Times New Roman"/>
          <w:b w:val="false"/>
          <w:i w:val="false"/>
          <w:color w:val="000000"/>
          <w:sz w:val="28"/>
        </w:rPr>
        <w:t>
      хабарландыру бойынша шаралар қабылдайтын тапсырыс берушiні хабарландырады.</w:t>
      </w:r>
      <w:r>
        <w:br/>
      </w:r>
      <w:r>
        <w:rPr>
          <w:rFonts w:ascii="Times New Roman"/>
          <w:b w:val="false"/>
          <w:i w:val="false"/>
          <w:color w:val="000000"/>
          <w:sz w:val="28"/>
        </w:rPr>
        <w:t>
      </w:t>
      </w:r>
      <w:r>
        <w:rPr>
          <w:rFonts w:ascii="Times New Roman"/>
          <w:b w:val="false"/>
          <w:i w:val="false"/>
          <w:color w:val="000000"/>
          <w:sz w:val="28"/>
        </w:rPr>
        <w:t xml:space="preserve">26. Балаларды жаппай тасымалдауға және балаларды алыс жерлерге тасымалдауға дайындық кезiнде тасымалдаушы тапсырыс берушiмен бiрлесiп </w:t>
      </w:r>
      <w:r>
        <w:br/>
      </w:r>
      <w:r>
        <w:rPr>
          <w:rFonts w:ascii="Times New Roman"/>
          <w:b w:val="false"/>
          <w:i w:val="false"/>
          <w:color w:val="000000"/>
          <w:sz w:val="28"/>
        </w:rPr>
        <w:t>
      балалардың жиналу пунктiнде және келу пунктiнде автобустардың аялдауы үшiн алаңшалардың болуын, сондай-ақ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 және одан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28.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құрал-сайманды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