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3ffe" w14:textId="3033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бойынша ақылы қоғамдық жұмыстарды ұйымдастыру туралы" 2013 жылғы 17 қаңтардағы № 13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ауданының әкімдігінің 2015 жылғы 10 қыркүйектегі № 333 қаулысы. Ақтөбе облысы Әділет департаментінде 2015 жылғы 25 қыркүйекте № 4527 болып тіркелді. Күші жойылды - Ақтөбе облысы Мұғалжар аудандық әкімдігінің 2016 жылғы 30 маусымдағы № 236 қаулысымен</w:t>
      </w:r>
    </w:p>
    <w:p>
      <w:pPr>
        <w:spacing w:after="0"/>
        <w:ind w:left="0"/>
        <w:jc w:val="left"/>
      </w:pPr>
      <w:r>
        <w:rPr>
          <w:rFonts w:ascii="Times New Roman"/>
          <w:b w:val="false"/>
          <w:i w:val="false"/>
          <w:color w:val="ff0000"/>
          <w:sz w:val="28"/>
        </w:rPr>
        <w:t xml:space="preserve">      Ескерту. Күші жойылды - Ақтөбе облысы Мұғалжар аудандық әкімдігінің 30.06.2016 </w:t>
      </w:r>
      <w:r>
        <w:rPr>
          <w:rFonts w:ascii="Times New Roman"/>
          <w:b w:val="false"/>
          <w:i w:val="false"/>
          <w:color w:val="ff0000"/>
          <w:sz w:val="28"/>
        </w:rPr>
        <w:t>№ 236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 бабына</w:t>
      </w:r>
      <w:r>
        <w:rPr>
          <w:rFonts w:ascii="Times New Roman"/>
          <w:b w:val="false"/>
          <w:i w:val="false"/>
          <w:color w:val="000000"/>
          <w:sz w:val="28"/>
        </w:rPr>
        <w:t xml:space="preserve"> сәйкес, Мұғалжар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Мұғалжар ауданы әкімдігінің 2013 жылғы 17 қаңтардағы № 13 "Мұғалжар ауданы бойынша ақылы қоғамдық жұмыстарды ұйымдастыру туралы" (нормативтік құқықтық актілерді мемлекеттік тіркеу тізілімінде № 3512 болып тіркелген, 2013 жылғы 14 ақпанда аудандық "Мұғалжар" газетінде жарияланған)</w:t>
      </w:r>
      <w:r>
        <w:rPr>
          <w:rFonts w:ascii="Times New Roman"/>
          <w:b w:val="false"/>
          <w:i w:val="false"/>
          <w:color w:val="000000"/>
          <w:sz w:val="28"/>
        </w:rPr>
        <w:t xml:space="preserve"> қаулысына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орыс тіліндегі қаулының</w:t>
      </w:r>
      <w:r>
        <w:rPr>
          <w:rFonts w:ascii="Times New Roman"/>
          <w:b w:val="false"/>
          <w:i w:val="false"/>
          <w:color w:val="000000"/>
          <w:sz w:val="28"/>
        </w:rPr>
        <w:t xml:space="preserve"> 1</w:t>
      </w:r>
      <w:r>
        <w:rPr>
          <w:rFonts w:ascii="Times New Roman"/>
          <w:b w:val="false"/>
          <w:i w:val="false"/>
          <w:color w:val="000000"/>
          <w:sz w:val="28"/>
        </w:rPr>
        <w:t>,</w:t>
      </w:r>
      <w:r>
        <w:rPr>
          <w:rFonts w:ascii="Times New Roman"/>
          <w:b w:val="false"/>
          <w:i w:val="false"/>
          <w:color w:val="000000"/>
          <w:sz w:val="28"/>
        </w:rPr>
        <w:t xml:space="preserve"> 2 қосымшаларында</w:t>
      </w:r>
      <w:r>
        <w:rPr>
          <w:rFonts w:ascii="Times New Roman"/>
          <w:b w:val="false"/>
          <w:i w:val="false"/>
          <w:color w:val="000000"/>
          <w:sz w:val="28"/>
        </w:rPr>
        <w:t xml:space="preserve"> "аульного", "аульных" сөздері "сельского", "сельских" сөздерімен ауыстырылсын.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Шаңғұтов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