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e9a" w14:textId="5d1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2010 жылғы 31 наурыздағы № 182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2015 жылғы 08 мамырдағы № 225 шешімі. Ақтөбе облысының Әділет департаментінде 2015 жылғы 05 маусымда № 4342 болып тіркелді. Күші жойылды - Ақтөбе облысы Мұғалжар аудандық мәслихатының 2017 жылғы 12 желтоқсандағы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2010 жылғы 31 наурыздағы № 182 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 3-9-119 тіркелген, 2010 жылдың 21 сәуірінде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Мұғалжар ауданында аз қамтамасыз етілген отбасыларына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"тұрғын үйдi (тұрғын ғимаратты)" деген сөздер "кондоминиум объектісінің ортақ мүлкін"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"кондоминиум объектісінің ортақ мүлкін күтіп-ұстауға жұмсалатын шығыстар – үй-жайлардың (пәтерлердің) меншік иелерінің жалпы жиналысынын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үй-жайлардың (пәтерлердің) меншік иелері шығыстарының міндетті сомасы, сондай-ақ болашақта кондоминиум объектісінің ортақ мүлкін немесе оның жекеленген түрлерін күрделі жөндеуге ақша жинақтауға жұмсалатын жарналар;".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Н.Сейтқамалов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