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09307" w14:textId="ff09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2015 жылғы 13 наурыздағы № 211 шешімі. Ақтөбе облысының Әділет департаментінде 2015 жылғы 31 наурызда № 4269 болып тіркелді. Күші жойылды - Ақтөбе облысы Мұғалжар аудандық мәслихатының 2016 жылғы 15 ақпандағы № 283 шешімімен</w:t>
      </w:r>
    </w:p>
    <w:p>
      <w:pPr>
        <w:spacing w:after="0"/>
        <w:ind w:left="0"/>
        <w:jc w:val="left"/>
      </w:pPr>
      <w:r>
        <w:rPr>
          <w:rFonts w:ascii="Times New Roman"/>
          <w:b w:val="false"/>
          <w:i w:val="false"/>
          <w:color w:val="ff0000"/>
          <w:sz w:val="28"/>
        </w:rPr>
        <w:t xml:space="preserve">      Ескерту. Күші жойылды - Ақтөбе облысы Мұғалжар аудандық мәслихатының 15.02.2016 </w:t>
      </w:r>
      <w:r>
        <w:rPr>
          <w:rFonts w:ascii="Times New Roman"/>
          <w:b w:val="false"/>
          <w:i w:val="false"/>
          <w:color w:val="ff0000"/>
          <w:sz w:val="28"/>
        </w:rPr>
        <w:t>№ 283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Ақтөбе облысы Мұғалжар аудандық мәслихатының 08.05.2015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05.11.2015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2 тармағына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Ақтөбе облысы Мұғалжар аудандық мәслихатының 08.05.2015 </w:t>
      </w:r>
      <w:r>
        <w:rPr>
          <w:rFonts w:ascii="Times New Roman"/>
          <w:b w:val="false"/>
          <w:i w:val="false"/>
          <w:color w:val="ff0000"/>
          <w:sz w:val="28"/>
        </w:rPr>
        <w:t>№ 227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 </w:t>
      </w:r>
      <w:r>
        <w:rPr>
          <w:rFonts w:ascii="Times New Roman"/>
          <w:b w:val="false"/>
          <w:i w:val="false"/>
          <w:color w:val="000000"/>
          <w:sz w:val="28"/>
        </w:rPr>
        <w:t xml:space="preserve"> Мұғалжар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келесідей әлеуметтік қолдау шаралары ұсынылсын: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Ақтөбе облысы Мұғалжар аудандық мәслихатының 08.05.2015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05.11.2015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1)  жетпіс еселік айлық есептік көрсеткішке тең сомада көтерме жәрдемақы; </w:t>
      </w:r>
      <w:r>
        <w:br/>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С.Салықбаев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