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67544" w14:textId="a3675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"Мәртөк аудандық мәслихатының аппараты" мемлекеттік мекемесінің "Б" корпусының мемлекеттік әкімшілік қызметшілерінің қызметін жыл сайынғы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Мәртөк аудандық мәслихатының 2015 жылғы 30 қазандағы № 203 шешімі. Ақтөбе облысының Әділет департаментінде 2015 жылғы 26 қарашада № 4606 болып тіркелді. Күші жойылды - Ақтөбе облысы Мәртөк аудандық мәслихатының 2016 жылғы 23 ақпандағы № 224 шешімімен</w:t>
      </w:r>
    </w:p>
    <w:p>
      <w:pPr>
        <w:spacing w:after="0"/>
        <w:ind w:left="0"/>
        <w:jc w:val="left"/>
      </w:pPr>
      <w:r>
        <w:rPr>
          <w:rFonts w:ascii="Times New Roman"/>
          <w:b w:val="false"/>
          <w:i w:val="false"/>
          <w:color w:val="ff0000"/>
          <w:sz w:val="28"/>
        </w:rPr>
        <w:t xml:space="preserve">      Ескерту. Күші жойылды – Ақтөбе облысы Мәртөк аудандық мәслихатының 23.02.2016 </w:t>
      </w:r>
      <w:r>
        <w:rPr>
          <w:rFonts w:ascii="Times New Roman"/>
          <w:b w:val="false"/>
          <w:i w:val="false"/>
          <w:color w:val="ff0000"/>
          <w:sz w:val="28"/>
        </w:rPr>
        <w:t>№ 224</w:t>
      </w:r>
      <w:r>
        <w:rPr>
          <w:rFonts w:ascii="Times New Roman"/>
          <w:b w:val="false"/>
          <w:i w:val="false"/>
          <w:color w:val="ff0000"/>
          <w:sz w:val="28"/>
        </w:rPr>
        <w:t xml:space="preserve"> шешімімен (қол қойылған күнінен бастап күшіне енеді).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 Президентінің 2000 жылғы 21 қаңтардағы № 327 "Мемлекеттік әкімшілік қызметшілердің қызметіне жыл сайынғы бағалау жүргізу және оларды аттестаттаудан өткізу қағидаларын бекіту туралы"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2014 жылғы 29 желтоқсандағы №86 "Б" корпусы мемлекеттік әкімшілік қызметшілерінің қызметін жыл сайынғы бағалаудың үлгілік әдістемесін бекіту туралы" бұйрығына сәйкес, Мәртөк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w:t>
      </w:r>
      <w:r>
        <w:rPr>
          <w:rFonts w:ascii="Times New Roman"/>
          <w:b w:val="false"/>
          <w:i w:val="false"/>
          <w:color w:val="000000"/>
          <w:sz w:val="28"/>
        </w:rPr>
        <w:t>"Мәртөк аудандық мәслихатының аппараты" мемлекеттік мекемесінің "Б" корпусы мемелекеттік әкімшілік қызметшілерінің қызметін жыл сайынғы бағалаудың 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аудандық мәслихаттың сессия төрайымы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Хусаинова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Исмагулов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30 қазандағы № 203 Мәртөк аудандық мәслихаттың шешімімен бекітілген</w:t>
            </w:r>
          </w:p>
        </w:tc>
      </w:tr>
    </w:tbl>
    <w:bookmarkStart w:name="z8" w:id="0"/>
    <w:p>
      <w:pPr>
        <w:spacing w:after="0"/>
        <w:ind w:left="0"/>
        <w:jc w:val="left"/>
      </w:pPr>
      <w:r>
        <w:rPr>
          <w:rFonts w:ascii="Times New Roman"/>
          <w:b/>
          <w:i w:val="false"/>
          <w:color w:val="000000"/>
        </w:rPr>
        <w:t xml:space="preserve"> "Мәртөк аудандық мәслихатының аппараты" мемлекеттік мекемесінің "Б" корпусының мемлекеттік әкімшілік қызметшілерінің қызметін жыл сайынғы бағалаудың Әдістемесі 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"Мәртөк аудандық мәслихатының аппараты" мемлекеттік мекемесінің "Б" корпусы мемлекеттік әкімшілік қызметшілерінің қызметін жыл сайынғы бағалаудың Әдістемесі (бүдан әрі – Әдістеме) Қазақстан Республикасы Президентінің 2000 жылғы 21 қаңтардағы № 327 "Мемлекеттік әкімшілік қызметшілердің қызметіне жыл сайынғы бағалау жүргізу және оларды аттестаттаудан өткізу қағидаларын бекіту туралы" </w:t>
      </w:r>
      <w:r>
        <w:rPr>
          <w:rFonts w:ascii="Times New Roman"/>
          <w:b w:val="false"/>
          <w:i w:val="false"/>
          <w:color w:val="000000"/>
          <w:sz w:val="28"/>
        </w:rPr>
        <w:t>Жарлығын</w:t>
      </w:r>
      <w:r>
        <w:rPr>
          <w:rFonts w:ascii="Times New Roman"/>
          <w:b w:val="false"/>
          <w:i w:val="false"/>
          <w:color w:val="000000"/>
          <w:sz w:val="28"/>
        </w:rPr>
        <w:t xml:space="preserve"> іске асыру үшін әзірленді және "Б" корпусы мемлекеттік әкімшілік қызметшілерінің (бұдан әрі – қызметшілер) қызметіне жыл сайынғы бағалау жүргізу тәсілін айқындайды.</w:t>
      </w:r>
      <w:r>
        <w:br/>
      </w:r>
      <w:r>
        <w:rPr>
          <w:rFonts w:ascii="Times New Roman"/>
          <w:b w:val="false"/>
          <w:i w:val="false"/>
          <w:color w:val="000000"/>
          <w:sz w:val="28"/>
        </w:rPr>
        <w:t>
      </w:t>
      </w:r>
      <w:r>
        <w:rPr>
          <w:rFonts w:ascii="Times New Roman"/>
          <w:b w:val="false"/>
          <w:i w:val="false"/>
          <w:color w:val="000000"/>
          <w:sz w:val="28"/>
        </w:rPr>
        <w:t>2. Қызметшілердің қызметін жыл сайынғы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w:t>
      </w:r>
      <w:r>
        <w:rPr>
          <w:rFonts w:ascii="Times New Roman"/>
          <w:b w:val="false"/>
          <w:i w:val="false"/>
          <w:color w:val="000000"/>
          <w:sz w:val="28"/>
        </w:rPr>
        <w:t>3. 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мерзiмде жүргізіледі.</w:t>
      </w:r>
      <w:r>
        <w:br/>
      </w:r>
      <w:r>
        <w:rPr>
          <w:rFonts w:ascii="Times New Roman"/>
          <w:b w:val="false"/>
          <w:i w:val="false"/>
          <w:color w:val="000000"/>
          <w:sz w:val="28"/>
        </w:rPr>
        <w:t>
      </w:t>
      </w:r>
      <w:r>
        <w:rPr>
          <w:rFonts w:ascii="Times New Roman"/>
          <w:b w:val="false"/>
          <w:i w:val="false"/>
          <w:color w:val="000000"/>
          <w:sz w:val="28"/>
        </w:rPr>
        <w:t>4. Қызметшілерді бағалау мыналардан:</w:t>
      </w:r>
      <w:r>
        <w:br/>
      </w:r>
      <w:r>
        <w:rPr>
          <w:rFonts w:ascii="Times New Roman"/>
          <w:b w:val="false"/>
          <w:i w:val="false"/>
          <w:color w:val="000000"/>
          <w:sz w:val="28"/>
        </w:rPr>
        <w:t>
      </w:t>
      </w:r>
      <w:r>
        <w:rPr>
          <w:rFonts w:ascii="Times New Roman"/>
          <w:b w:val="false"/>
          <w:i w:val="false"/>
          <w:color w:val="000000"/>
          <w:sz w:val="28"/>
        </w:rPr>
        <w:t>1) қызметшінің тікелей басшысының бағалауы;</w:t>
      </w:r>
      <w:r>
        <w:br/>
      </w:r>
      <w:r>
        <w:rPr>
          <w:rFonts w:ascii="Times New Roman"/>
          <w:b w:val="false"/>
          <w:i w:val="false"/>
          <w:color w:val="000000"/>
          <w:sz w:val="28"/>
        </w:rPr>
        <w:t>
      </w:t>
      </w:r>
      <w:r>
        <w:rPr>
          <w:rFonts w:ascii="Times New Roman"/>
          <w:b w:val="false"/>
          <w:i w:val="false"/>
          <w:color w:val="000000"/>
          <w:sz w:val="28"/>
        </w:rPr>
        <w:t>2) айналмалы бағалау (қызметшінің қарамағындағы немесе олардың әріптестерінің бағалауы);</w:t>
      </w:r>
      <w:r>
        <w:br/>
      </w:r>
      <w:r>
        <w:rPr>
          <w:rFonts w:ascii="Times New Roman"/>
          <w:b w:val="false"/>
          <w:i w:val="false"/>
          <w:color w:val="000000"/>
          <w:sz w:val="28"/>
        </w:rPr>
        <w:t>
      Қызметшінің тікелей басшысы оның лауазымдық нұсқаулығына сәйкес өзі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5. 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тағылымдамадан өткізу, ілгерілету бойынша ұсыныстар әзірленеді.</w:t>
      </w:r>
      <w:r>
        <w:br/>
      </w:r>
      <w:r>
        <w:rPr>
          <w:rFonts w:ascii="Times New Roman"/>
          <w:b w:val="false"/>
          <w:i w:val="false"/>
          <w:color w:val="000000"/>
          <w:sz w:val="28"/>
        </w:rPr>
        <w:t>
      </w:t>
      </w:r>
      <w:r>
        <w:rPr>
          <w:rFonts w:ascii="Times New Roman"/>
          <w:b w:val="false"/>
          <w:i w:val="false"/>
          <w:color w:val="000000"/>
          <w:sz w:val="28"/>
        </w:rPr>
        <w:t>6. Қызметшінің соңғы үш жыл бойы екі "қанағаттанарлықсыз" деген баға алуы, оны аттестаттаудан өткізуге негіз болып табылады.</w:t>
      </w:r>
      <w:r>
        <w:br/>
      </w:r>
      <w:r>
        <w:rPr>
          <w:rFonts w:ascii="Times New Roman"/>
          <w:b w:val="false"/>
          <w:i w:val="false"/>
          <w:color w:val="000000"/>
          <w:sz w:val="28"/>
        </w:rPr>
        <w:t>
      Аттестаттаудан өткізу туралы шешім қабылдау кезінде алдыңғы аттестаттаудан өткізуге негіз болған бағалау нәтижелері ескерілмейді.</w:t>
      </w:r>
      <w:r>
        <w:br/>
      </w:r>
      <w:r>
        <w:rPr>
          <w:rFonts w:ascii="Times New Roman"/>
          <w:b w:val="false"/>
          <w:i w:val="false"/>
          <w:color w:val="000000"/>
          <w:sz w:val="28"/>
        </w:rPr>
        <w:t>
      </w:t>
      </w:r>
      <w:r>
        <w:rPr>
          <w:rFonts w:ascii="Times New Roman"/>
          <w:b w:val="false"/>
          <w:i w:val="false"/>
          <w:color w:val="000000"/>
          <w:sz w:val="28"/>
        </w:rPr>
        <w:t>7. "Қанағаттанарлықсыз" деген баға алған қызметші мемлекеттік әкімшілік лауазымға алғаш қабылданған тұлғаға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8. Қызметшінің қорытынды бағасын тұрақты жұмыс істейтін Бағалау жөніндегі комиссия (бұдан әрі – Комиссия) бекітеді, комиссияны Мәртөк аудандық мәслихат хатшысы құрады.</w:t>
      </w:r>
      <w:r>
        <w:br/>
      </w:r>
      <w:r>
        <w:rPr>
          <w:rFonts w:ascii="Times New Roman"/>
          <w:b w:val="false"/>
          <w:i w:val="false"/>
          <w:color w:val="000000"/>
          <w:sz w:val="28"/>
        </w:rPr>
        <w:t>
      </w:t>
      </w:r>
      <w:r>
        <w:rPr>
          <w:rFonts w:ascii="Times New Roman"/>
          <w:b w:val="false"/>
          <w:i w:val="false"/>
          <w:color w:val="000000"/>
          <w:sz w:val="28"/>
        </w:rPr>
        <w:t>9. Комиссия кемінде үш мүшеден, соның ішінде төрағадан тұрады.</w:t>
      </w:r>
      <w:r>
        <w:br/>
      </w:r>
      <w:r>
        <w:rPr>
          <w:rFonts w:ascii="Times New Roman"/>
          <w:b w:val="false"/>
          <w:i w:val="false"/>
          <w:color w:val="000000"/>
          <w:sz w:val="28"/>
        </w:rPr>
        <w:t>
      </w:t>
      </w:r>
      <w:r>
        <w:rPr>
          <w:rFonts w:ascii="Times New Roman"/>
          <w:b w:val="false"/>
          <w:i w:val="false"/>
          <w:color w:val="000000"/>
          <w:sz w:val="28"/>
        </w:rPr>
        <w:t>10.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Аудандық мәслихат хатшысы комиссия төрағасы болып табылады.</w:t>
      </w:r>
      <w:r>
        <w:br/>
      </w:r>
      <w:r>
        <w:rPr>
          <w:rFonts w:ascii="Times New Roman"/>
          <w:b w:val="false"/>
          <w:i w:val="false"/>
          <w:color w:val="000000"/>
          <w:sz w:val="28"/>
        </w:rPr>
        <w:t>
      Комиссия хатшысы аудандық мәслихат аппаратының қызметкері (бүдан әрі- комиссия хатшысы) болып табылады. Комиссия хатшысы дауыс беруге қатыспайды.</w:t>
      </w:r>
      <w:r>
        <w:br/>
      </w:r>
      <w:r>
        <w:rPr>
          <w:rFonts w:ascii="Times New Roman"/>
          <w:b w:val="false"/>
          <w:i w:val="false"/>
          <w:color w:val="000000"/>
          <w:sz w:val="28"/>
        </w:rPr>
        <w:t xml:space="preserve">
      Егер Комиссия құрамына оған қатысты бағалау жүргізілетін қызметшінің тікелей басшысы, сондай-ақ осы Әдістеменің 4-тармағы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қызметшілер кіретін болса, олар осы қызметшіге қатысты дауыс беруге және шешім қабылдауға қатыспайды.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Бағалау жүргізуге дайындық</w:t>
      </w:r>
    </w:p>
    <w:p>
      <w:pPr>
        <w:spacing w:after="0"/>
        <w:ind w:left="0"/>
        <w:jc w:val="left"/>
      </w:pPr>
      <w:r>
        <w:rPr>
          <w:rFonts w:ascii="Times New Roman"/>
          <w:b w:val="false"/>
          <w:i w:val="false"/>
          <w:color w:val="000000"/>
          <w:sz w:val="28"/>
        </w:rPr>
        <w:t>      </w:t>
      </w:r>
      <w:r>
        <w:rPr>
          <w:rFonts w:ascii="Times New Roman"/>
          <w:b w:val="false"/>
          <w:i w:val="false"/>
          <w:color w:val="000000"/>
          <w:sz w:val="28"/>
        </w:rPr>
        <w:t>11. Комиссия хатшысы Комиссия төрағасының келісімі бойынша бағалауды өткізу кестесін әзірлейді.</w:t>
      </w:r>
      <w:r>
        <w:br/>
      </w:r>
      <w:r>
        <w:rPr>
          <w:rFonts w:ascii="Times New Roman"/>
          <w:b w:val="false"/>
          <w:i w:val="false"/>
          <w:color w:val="000000"/>
          <w:sz w:val="28"/>
        </w:rPr>
        <w:t xml:space="preserve">
      Комиссия хатшысы бір айдан кешіктірмей бағаланатын қызметшіге, сондай-ақ осы Әдістеменің 4-тармағының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тұлғаларға бағалау жүргізілетіні туралы хабарлайды және оларға бағалау өткізуге дейін толтыру үшін бағалау парағын жібереді.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Тікелей басшының бағалауы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12. Тікелей басшы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бағалау парағын комиссия хатшысынан алған күннен бастап үш жұмыс күні ішінде толтырады, қызметшіні толтырылған бағалау парағымен таныстырады және екі жұмыс күні ішінде толтырылған бағалау парағын Комиссия хатшысына қайтарады.</w:t>
      </w:r>
      <w:r>
        <w:br/>
      </w:r>
      <w:r>
        <w:rPr>
          <w:rFonts w:ascii="Times New Roman"/>
          <w:b w:val="false"/>
          <w:i w:val="false"/>
          <w:color w:val="000000"/>
          <w:sz w:val="28"/>
        </w:rPr>
        <w:t>
      Қызметшіні толтырылған бағалау парағымен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құжаттарды Комиссия отырысына жіберуге кедергі бола алмайды. Бұл жағдайда Комиссия хатшысы және тікелей басшы танысудан бас тарту туралы еркін нұсқада акт жасайды.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Айналмалы бағалау</w:t>
      </w:r>
    </w:p>
    <w:p>
      <w:pPr>
        <w:spacing w:after="0"/>
        <w:ind w:left="0"/>
        <w:jc w:val="left"/>
      </w:pPr>
      <w:r>
        <w:rPr>
          <w:rFonts w:ascii="Times New Roman"/>
          <w:b w:val="false"/>
          <w:i w:val="false"/>
          <w:color w:val="000000"/>
          <w:sz w:val="28"/>
        </w:rPr>
        <w:t>      </w:t>
      </w:r>
      <w:r>
        <w:rPr>
          <w:rFonts w:ascii="Times New Roman"/>
          <w:b w:val="false"/>
          <w:i w:val="false"/>
          <w:color w:val="000000"/>
          <w:sz w:val="28"/>
        </w:rPr>
        <w:t>13. Айналмалы бағалау қызметшінің қарамағындағы адамдардың, ал қарамағындағы адамдар болмаған жағдайда – қызметші жұмыс істейтін құрылымдық бөлімшеде лауазымды атқаратын адамның (олар болған жағдайда) бағалауын білдіреді.</w:t>
      </w:r>
      <w:r>
        <w:br/>
      </w:r>
      <w:r>
        <w:rPr>
          <w:rFonts w:ascii="Times New Roman"/>
          <w:b w:val="false"/>
          <w:i w:val="false"/>
          <w:color w:val="000000"/>
          <w:sz w:val="28"/>
        </w:rPr>
        <w:t>
      Мұндай адамдардың тізімін (үш адамнан аспайтын) қызметшінің лауазымдық міндеттері және қызметтік өзара әрекеттестігіне қарай комиссия хатшысы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14.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бағалау парағын толтырады.</w:t>
      </w:r>
      <w:r>
        <w:br/>
      </w:r>
      <w:r>
        <w:rPr>
          <w:rFonts w:ascii="Times New Roman"/>
          <w:b w:val="false"/>
          <w:i w:val="false"/>
          <w:color w:val="000000"/>
          <w:sz w:val="28"/>
        </w:rPr>
        <w:t>
      </w:t>
      </w:r>
      <w:r>
        <w:rPr>
          <w:rFonts w:ascii="Times New Roman"/>
          <w:b w:val="false"/>
          <w:i w:val="false"/>
          <w:color w:val="000000"/>
          <w:sz w:val="28"/>
        </w:rPr>
        <w:t xml:space="preserve">15.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толтырылған бағалау парағы оларды алған күннен екі жұмыс күні ішінде комиссия хатшысына жіберіледі.</w:t>
      </w:r>
      <w:r>
        <w:br/>
      </w:r>
      <w:r>
        <w:rPr>
          <w:rFonts w:ascii="Times New Roman"/>
          <w:b w:val="false"/>
          <w:i w:val="false"/>
          <w:color w:val="000000"/>
          <w:sz w:val="28"/>
        </w:rPr>
        <w:t>
      </w:t>
      </w:r>
      <w:r>
        <w:rPr>
          <w:rFonts w:ascii="Times New Roman"/>
          <w:b w:val="false"/>
          <w:i w:val="false"/>
          <w:color w:val="000000"/>
          <w:sz w:val="28"/>
        </w:rPr>
        <w:t xml:space="preserve">16. Комиссия хатшысы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бағасын есептейді.</w:t>
      </w:r>
      <w:r>
        <w:br/>
      </w:r>
      <w:r>
        <w:rPr>
          <w:rFonts w:ascii="Times New Roman"/>
          <w:b w:val="false"/>
          <w:i w:val="false"/>
          <w:color w:val="000000"/>
          <w:sz w:val="28"/>
        </w:rPr>
        <w:t>
      </w:t>
      </w:r>
      <w:r>
        <w:rPr>
          <w:rFonts w:ascii="Times New Roman"/>
          <w:b w:val="false"/>
          <w:i w:val="false"/>
          <w:color w:val="000000"/>
          <w:sz w:val="28"/>
        </w:rPr>
        <w:t xml:space="preserve">17.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бағалау жасырын түрде жүргізіледі.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5. Қызметшінің қорытынды бағасы</w:t>
      </w:r>
    </w:p>
    <w:p>
      <w:pPr>
        <w:spacing w:after="0"/>
        <w:ind w:left="0"/>
        <w:jc w:val="left"/>
      </w:pPr>
      <w:r>
        <w:rPr>
          <w:rFonts w:ascii="Times New Roman"/>
          <w:b w:val="false"/>
          <w:i w:val="false"/>
          <w:color w:val="000000"/>
          <w:sz w:val="28"/>
        </w:rPr>
        <w:t>      </w:t>
      </w:r>
      <w:r>
        <w:rPr>
          <w:rFonts w:ascii="Times New Roman"/>
          <w:b w:val="false"/>
          <w:i w:val="false"/>
          <w:color w:val="000000"/>
          <w:sz w:val="28"/>
        </w:rPr>
        <w:t>18. Комиссия хатшысы қызметшінің қорытынды бағасын мына формула бойынша Комиссия отырысына дейін бес жұмыс күнінен кешіктірмей есептейді: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 = b + c,</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a – қызметшінің қорытынды бағасы,</w:t>
      </w:r>
      <w:r>
        <w:br/>
      </w:r>
      <w:r>
        <w:rPr>
          <w:rFonts w:ascii="Times New Roman"/>
          <w:b w:val="false"/>
          <w:i w:val="false"/>
          <w:color w:val="000000"/>
          <w:sz w:val="28"/>
        </w:rPr>
        <w:t>
      b – тікелей басшының бағасы,</w:t>
      </w:r>
      <w:r>
        <w:br/>
      </w:r>
      <w:r>
        <w:rPr>
          <w:rFonts w:ascii="Times New Roman"/>
          <w:b w:val="false"/>
          <w:i w:val="false"/>
          <w:color w:val="000000"/>
          <w:sz w:val="28"/>
        </w:rPr>
        <w:t xml:space="preserve">
      c –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w:t>
      </w:r>
      <w:r>
        <w:br/>
      </w:r>
      <w:r>
        <w:rPr>
          <w:rFonts w:ascii="Times New Roman"/>
          <w:b w:val="false"/>
          <w:i w:val="false"/>
          <w:color w:val="000000"/>
          <w:sz w:val="28"/>
        </w:rPr>
        <w:t>
      </w:t>
      </w:r>
      <w:r>
        <w:rPr>
          <w:rFonts w:ascii="Times New Roman"/>
          <w:b w:val="false"/>
          <w:i w:val="false"/>
          <w:color w:val="000000"/>
          <w:sz w:val="28"/>
        </w:rPr>
        <w:t>19. Қорытынды баға мына шкала бойынша қойылады:</w:t>
      </w:r>
      <w:r>
        <w:br/>
      </w:r>
      <w:r>
        <w:rPr>
          <w:rFonts w:ascii="Times New Roman"/>
          <w:b w:val="false"/>
          <w:i w:val="false"/>
          <w:color w:val="000000"/>
          <w:sz w:val="28"/>
        </w:rPr>
        <w:t>
      21 балдан төмен – "қанағаттанарлықсыз",</w:t>
      </w:r>
      <w:r>
        <w:br/>
      </w:r>
      <w:r>
        <w:rPr>
          <w:rFonts w:ascii="Times New Roman"/>
          <w:b w:val="false"/>
          <w:i w:val="false"/>
          <w:color w:val="000000"/>
          <w:sz w:val="28"/>
        </w:rPr>
        <w:t>
      21-ден 33 балға дейін – "қанағаттанарлық",</w:t>
      </w:r>
      <w:r>
        <w:br/>
      </w:r>
      <w:r>
        <w:rPr>
          <w:rFonts w:ascii="Times New Roman"/>
          <w:b w:val="false"/>
          <w:i w:val="false"/>
          <w:color w:val="000000"/>
          <w:sz w:val="28"/>
        </w:rPr>
        <w:t>
      33 балдан жоғары – "тиімді".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6. Комиссияның бағалау нәтижелерін қарауы</w:t>
      </w:r>
    </w:p>
    <w:p>
      <w:pPr>
        <w:spacing w:after="0"/>
        <w:ind w:left="0"/>
        <w:jc w:val="left"/>
      </w:pPr>
      <w:r>
        <w:rPr>
          <w:rFonts w:ascii="Times New Roman"/>
          <w:b w:val="false"/>
          <w:i w:val="false"/>
          <w:color w:val="000000"/>
          <w:sz w:val="28"/>
        </w:rPr>
        <w:t>      </w:t>
      </w:r>
      <w:r>
        <w:rPr>
          <w:rFonts w:ascii="Times New Roman"/>
          <w:b w:val="false"/>
          <w:i w:val="false"/>
          <w:color w:val="000000"/>
          <w:sz w:val="28"/>
        </w:rPr>
        <w:t>20. Комиссия хатшысы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Комиссия хатшысы комиссияның отырысына мына құжаттарды:</w:t>
      </w:r>
      <w:r>
        <w:br/>
      </w:r>
      <w:r>
        <w:rPr>
          <w:rFonts w:ascii="Times New Roman"/>
          <w:b w:val="false"/>
          <w:i w:val="false"/>
          <w:color w:val="000000"/>
          <w:sz w:val="28"/>
        </w:rPr>
        <w:t>
      1) толтырылған тікелей басшының бағалау парағын;</w:t>
      </w:r>
      <w:r>
        <w:br/>
      </w:r>
      <w:r>
        <w:rPr>
          <w:rFonts w:ascii="Times New Roman"/>
          <w:b w:val="false"/>
          <w:i w:val="false"/>
          <w:color w:val="000000"/>
          <w:sz w:val="28"/>
        </w:rPr>
        <w:t>
      2) толтырылған айналмалы бағалау парағын;</w:t>
      </w:r>
      <w:r>
        <w:br/>
      </w:r>
      <w:r>
        <w:rPr>
          <w:rFonts w:ascii="Times New Roman"/>
          <w:b w:val="false"/>
          <w:i w:val="false"/>
          <w:color w:val="000000"/>
          <w:sz w:val="28"/>
        </w:rPr>
        <w:t>
      3) қызметшінің лауазымдық нұсқаулығын;</w:t>
      </w:r>
      <w:r>
        <w:br/>
      </w:r>
      <w:r>
        <w:rPr>
          <w:rFonts w:ascii="Times New Roman"/>
          <w:b w:val="false"/>
          <w:i w:val="false"/>
          <w:color w:val="000000"/>
          <w:sz w:val="28"/>
        </w:rPr>
        <w:t xml:space="preserve">
      4)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қорытынды баға көрсетілген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21. Комиссия бағалау нәтижелерін қарастырады және мына шешімдердің бірін шығарады:</w:t>
      </w:r>
      <w:r>
        <w:br/>
      </w:r>
      <w:r>
        <w:rPr>
          <w:rFonts w:ascii="Times New Roman"/>
          <w:b w:val="false"/>
          <w:i w:val="false"/>
          <w:color w:val="000000"/>
          <w:sz w:val="28"/>
        </w:rPr>
        <w:t>
      1) бағалау нәтижелерін бекітеді;</w:t>
      </w:r>
      <w:r>
        <w:br/>
      </w:r>
      <w:r>
        <w:rPr>
          <w:rFonts w:ascii="Times New Roman"/>
          <w:b w:val="false"/>
          <w:i w:val="false"/>
          <w:color w:val="000000"/>
          <w:sz w:val="28"/>
        </w:rPr>
        <w:t>
      2) бағалау нәтижелерін қайта қарайды.</w:t>
      </w:r>
      <w:r>
        <w:br/>
      </w: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1) егер қызметшінің қызмет тиімділігі бағалау нәтижесінен көп болса,бұл ретте қызметшінің қызмет нәтижесіне құжаттамалық растау беріледі;</w:t>
      </w:r>
      <w:r>
        <w:br/>
      </w:r>
      <w:r>
        <w:rPr>
          <w:rFonts w:ascii="Times New Roman"/>
          <w:b w:val="false"/>
          <w:i w:val="false"/>
          <w:color w:val="000000"/>
          <w:sz w:val="28"/>
        </w:rPr>
        <w:t>
      2) қызметшінің бағалау нәтижесін санауда қателік жіберілсе.</w:t>
      </w:r>
      <w:r>
        <w:br/>
      </w:r>
      <w:r>
        <w:rPr>
          <w:rFonts w:ascii="Times New Roman"/>
          <w:b w:val="false"/>
          <w:i w:val="false"/>
          <w:color w:val="000000"/>
          <w:sz w:val="28"/>
        </w:rPr>
        <w:t>
      Бұл ретте қызметшінің бағасын төмендетуге жол берілмейді.</w:t>
      </w:r>
      <w:r>
        <w:br/>
      </w:r>
      <w:r>
        <w:rPr>
          <w:rFonts w:ascii="Times New Roman"/>
          <w:b w:val="false"/>
          <w:i w:val="false"/>
          <w:color w:val="000000"/>
          <w:sz w:val="28"/>
        </w:rPr>
        <w:t>
      </w:t>
      </w:r>
      <w:r>
        <w:rPr>
          <w:rFonts w:ascii="Times New Roman"/>
          <w:b w:val="false"/>
          <w:i w:val="false"/>
          <w:color w:val="000000"/>
          <w:sz w:val="28"/>
        </w:rPr>
        <w:t>22. Комиссия хатшысы бағалау нәтижелерімен ол аяқталған соң бес жұмыс күні ішінде қызметшіні таныстырады.</w:t>
      </w:r>
      <w:r>
        <w:br/>
      </w:r>
      <w:r>
        <w:rPr>
          <w:rFonts w:ascii="Times New Roman"/>
          <w:b w:val="false"/>
          <w:i w:val="false"/>
          <w:color w:val="000000"/>
          <w:sz w:val="28"/>
        </w:rPr>
        <w:t>
      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бағалау нәтижелерін оның қызметтік тізіміне енгізуге кедергі бола алмайды. Бұл жағдайда комиссия хатшысы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23. Осы Әдістеменің </w:t>
      </w:r>
      <w:r>
        <w:rPr>
          <w:rFonts w:ascii="Times New Roman"/>
          <w:b w:val="false"/>
          <w:i w:val="false"/>
          <w:color w:val="000000"/>
          <w:sz w:val="28"/>
        </w:rPr>
        <w:t>20-тармағында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мәслихат аппаратында сақталады.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7. Бағалау нәтижелеріне шағымдану</w:t>
      </w:r>
    </w:p>
    <w:p>
      <w:pPr>
        <w:spacing w:after="0"/>
        <w:ind w:left="0"/>
        <w:jc w:val="left"/>
      </w:pPr>
      <w:r>
        <w:rPr>
          <w:rFonts w:ascii="Times New Roman"/>
          <w:b w:val="false"/>
          <w:i w:val="false"/>
          <w:color w:val="000000"/>
          <w:sz w:val="28"/>
        </w:rPr>
        <w:t>      </w:t>
      </w:r>
      <w:r>
        <w:rPr>
          <w:rFonts w:ascii="Times New Roman"/>
          <w:b w:val="false"/>
          <w:i w:val="false"/>
          <w:color w:val="000000"/>
          <w:sz w:val="28"/>
        </w:rPr>
        <w:t>24. Комиссия шешіміне қызметшінің мемлекеттік қызмет істері және сыбайлас жемқорлыққа қарсы іс-қимыл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25. Мемлекеттік қызмет істері және сыбайлас жемқорлыққа қарсы іс-қимыл жөніндегі уәкілетті орган немесе оның аумақтық департаменті қызметшіден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26. Қабылданған шешім туралы ақпаратты мемлекеттік орган екі апта ішінде мемлекеттік қызмет істері және сыбайлас жемқорлыққа қарсы іс-қимыл жөніндегі уәкілетті органға немесе оның аумақтық департаментіне береді.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"Мәртөк аудандық мәслихатының аппараты" мемлекеттік мекемесінің "Б" корпусының мемлекеттік әкімшілік қызметшілерінің қызметін жыл сайынғы бағалаудың Әдістемесіне 1-қосымша</w:t>
            </w:r>
          </w:p>
        </w:tc>
      </w:tr>
    </w:tbl>
    <w:p>
      <w:pPr>
        <w:spacing w:after="0"/>
        <w:ind w:left="0"/>
        <w:jc w:val="left"/>
      </w:pPr>
      <w:r>
        <w:rPr>
          <w:rFonts w:ascii="Times New Roman"/>
          <w:b/>
          <w:i w:val="false"/>
          <w:color w:val="000000"/>
        </w:rPr>
        <w:t xml:space="preserve"> Тікелей басшысының бағалау парағы</w:t>
      </w:r>
    </w:p>
    <w:p>
      <w:pPr>
        <w:spacing w:after="0"/>
        <w:ind w:left="0"/>
        <w:jc w:val="left"/>
      </w:pPr>
      <w:r>
        <w:rPr>
          <w:rFonts w:ascii="Times New Roman"/>
          <w:b w:val="false"/>
          <w:i w:val="false"/>
          <w:color w:val="000000"/>
          <w:sz w:val="28"/>
        </w:rPr>
        <w:t>      Бағаланатын қызметшінің Т.А.Ә.: ___________________________________________</w:t>
      </w:r>
      <w:r>
        <w:br/>
      </w:r>
      <w:r>
        <w:rPr>
          <w:rFonts w:ascii="Times New Roman"/>
          <w:b w:val="false"/>
          <w:i w:val="false"/>
          <w:color w:val="000000"/>
          <w:sz w:val="28"/>
        </w:rPr>
        <w:t>
      Бағаланатын қызметшінің лауазымы: 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1"/>
        <w:gridCol w:w="2171"/>
        <w:gridCol w:w="5410"/>
        <w:gridCol w:w="2548"/>
      </w:tblGrid>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р/н</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 (саны)</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8-ге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Таныстым:                                    Тікелей басшы</w:t>
      </w:r>
      <w:r>
        <w:br/>
      </w:r>
      <w:r>
        <w:rPr>
          <w:rFonts w:ascii="Times New Roman"/>
          <w:b w:val="false"/>
          <w:i w:val="false"/>
          <w:color w:val="000000"/>
          <w:sz w:val="28"/>
        </w:rPr>
        <w:t>
      Қызметші (Т.А.Ә.) ___________________      (Т.А.Ә.) _______________________</w:t>
      </w:r>
      <w:r>
        <w:br/>
      </w:r>
      <w:r>
        <w:rPr>
          <w:rFonts w:ascii="Times New Roman"/>
          <w:b w:val="false"/>
          <w:i w:val="false"/>
          <w:color w:val="000000"/>
          <w:sz w:val="28"/>
        </w:rPr>
        <w:t>
      күні _______________________________            күні ___________________________</w:t>
      </w:r>
      <w:r>
        <w:br/>
      </w:r>
      <w:r>
        <w:rPr>
          <w:rFonts w:ascii="Times New Roman"/>
          <w:b w:val="false"/>
          <w:i w:val="false"/>
          <w:color w:val="000000"/>
          <w:sz w:val="28"/>
        </w:rPr>
        <w:t>
      қолы _______________________________      қолы 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"Мәртөк аудандық мәслихатының аппараты" мемлекеттік мекемесінің "Б" корпусының мемлекеттік әкімшілік қызметшілерінің қызметін жыл сайынғы бағалаудың Әдістемесіне 2-қосымша</w:t>
            </w:r>
          </w:p>
        </w:tc>
      </w:tr>
    </w:tbl>
    <w:p>
      <w:pPr>
        <w:spacing w:after="0"/>
        <w:ind w:left="0"/>
        <w:jc w:val="left"/>
      </w:pPr>
      <w:r>
        <w:rPr>
          <w:rFonts w:ascii="Times New Roman"/>
          <w:b/>
          <w:i w:val="false"/>
          <w:color w:val="000000"/>
        </w:rPr>
        <w:t xml:space="preserve"> Айналмалы бағалау парағы</w:t>
      </w:r>
    </w:p>
    <w:p>
      <w:pPr>
        <w:spacing w:after="0"/>
        <w:ind w:left="0"/>
        <w:jc w:val="left"/>
      </w:pPr>
      <w:r>
        <w:rPr>
          <w:rFonts w:ascii="Times New Roman"/>
          <w:b w:val="false"/>
          <w:i w:val="false"/>
          <w:color w:val="000000"/>
          <w:sz w:val="28"/>
        </w:rPr>
        <w:t>      Бағаланатын қызметшінің Т.А.Ә.:___________________________________________</w:t>
      </w:r>
      <w:r>
        <w:br/>
      </w:r>
      <w:r>
        <w:rPr>
          <w:rFonts w:ascii="Times New Roman"/>
          <w:b w:val="false"/>
          <w:i w:val="false"/>
          <w:color w:val="000000"/>
          <w:sz w:val="28"/>
        </w:rPr>
        <w:t>
      Бағаланатын қызметшінің лауазымы: 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7"/>
        <w:gridCol w:w="2728"/>
        <w:gridCol w:w="5381"/>
        <w:gridCol w:w="2534"/>
      </w:tblGrid>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р/н</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алу қабілеті</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ынталандыру қабілеті</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алу қабылеті</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"Мәртөк аудандық мәслихатының аппараты" мемлекеттік мекемесінің "Б" корпусының мемлекеттік әкімшілік қызметшілерінің қызметін жыл сайынғы бағалаудың Әдістемесіне 3-қосымша</w:t>
            </w:r>
          </w:p>
        </w:tc>
      </w:tr>
    </w:tbl>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both"/>
      </w:pPr>
      <w:r>
        <w:rPr>
          <w:rFonts w:ascii="Times New Roman"/>
          <w:b w:val="false"/>
          <w:i w:val="false"/>
          <w:color w:val="000000"/>
          <w:sz w:val="28"/>
        </w:rPr>
        <w:t>            ________________________________________________________________________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орган атауы)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45"/>
        <w:gridCol w:w="3285"/>
        <w:gridCol w:w="1913"/>
        <w:gridCol w:w="1228"/>
        <w:gridCol w:w="1229"/>
      </w:tblGrid>
      <w:tr>
        <w:trPr>
          <w:trHeight w:val="30" w:hRule="atLeast"/>
        </w:trPr>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р/р</w:t>
            </w:r>
            <w:r>
              <w:br/>
            </w:r>
            <w:r>
              <w:rPr>
                <w:rFonts w:ascii="Times New Roman"/>
                <w:b w:val="false"/>
                <w:i w:val="false"/>
                <w:color w:val="000000"/>
                <w:sz w:val="20"/>
              </w:rPr>
              <w:t>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Т.А.Ә.</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бағасы</w:t>
            </w: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Айналмалы баға</w:t>
            </w: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Қорытынды баға</w:t>
            </w:r>
            <w:r>
              <w:br/>
            </w:r>
            <w:r>
              <w:rPr>
                <w:rFonts w:ascii="Times New Roman"/>
                <w:b w:val="false"/>
                <w:i w:val="false"/>
                <w:color w:val="000000"/>
                <w:sz w:val="20"/>
              </w:rPr>
              <w:t>
</w:t>
            </w:r>
          </w:p>
        </w:tc>
      </w:tr>
      <w:tr>
        <w:trPr>
          <w:trHeight w:val="30" w:hRule="atLeast"/>
        </w:trPr>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Комиссия қорытындысы:</w:t>
      </w:r>
      <w:r>
        <w:br/>
      </w:r>
      <w:r>
        <w:rPr>
          <w:rFonts w:ascii="Times New Roman"/>
          <w:b w:val="false"/>
          <w:i w:val="false"/>
          <w:color w:val="000000"/>
          <w:sz w:val="28"/>
        </w:rPr>
        <w:t>
      _________________________________________________________________________</w:t>
      </w:r>
      <w:r>
        <w:br/>
      </w:r>
      <w:r>
        <w:rPr>
          <w:rFonts w:ascii="Times New Roman"/>
          <w:b w:val="false"/>
          <w:i w:val="false"/>
          <w:color w:val="000000"/>
          <w:sz w:val="28"/>
        </w:rPr>
        <w:t>
      _________________________________________________________________________</w:t>
      </w:r>
      <w:r>
        <w:br/>
      </w:r>
      <w:r>
        <w:rPr>
          <w:rFonts w:ascii="Times New Roman"/>
          <w:b w:val="false"/>
          <w:i w:val="false"/>
          <w:color w:val="000000"/>
          <w:sz w:val="28"/>
        </w:rPr>
        <w:t>
      _________________________________________________________________________</w:t>
      </w:r>
      <w:r>
        <w:br/>
      </w:r>
      <w:r>
        <w:rPr>
          <w:rFonts w:ascii="Times New Roman"/>
          <w:b w:val="false"/>
          <w:i w:val="false"/>
          <w:color w:val="000000"/>
          <w:sz w:val="28"/>
        </w:rPr>
        <w:t>
      Тексерген:</w:t>
      </w:r>
      <w:r>
        <w:br/>
      </w:r>
      <w:r>
        <w:rPr>
          <w:rFonts w:ascii="Times New Roman"/>
          <w:b w:val="false"/>
          <w:i w:val="false"/>
          <w:color w:val="000000"/>
          <w:sz w:val="28"/>
        </w:rPr>
        <w:t>
      Комиссия хатшысы: __________________________ Күні: ____________________</w:t>
      </w:r>
      <w:r>
        <w:br/>
      </w:r>
      <w:r>
        <w:rPr>
          <w:rFonts w:ascii="Times New Roman"/>
          <w:b w:val="false"/>
          <w:i w:val="false"/>
          <w:color w:val="000000"/>
          <w:sz w:val="28"/>
        </w:rPr>
        <w:t>
       (Т.А.Ә., қолы)</w:t>
      </w:r>
      <w:r>
        <w:br/>
      </w:r>
      <w:r>
        <w:rPr>
          <w:rFonts w:ascii="Times New Roman"/>
          <w:b w:val="false"/>
          <w:i w:val="false"/>
          <w:color w:val="000000"/>
          <w:sz w:val="28"/>
        </w:rPr>
        <w:t>
      Комиссия төрағасы:___________________________ Күні: ____________________</w:t>
      </w:r>
      <w:r>
        <w:br/>
      </w:r>
      <w:r>
        <w:rPr>
          <w:rFonts w:ascii="Times New Roman"/>
          <w:b w:val="false"/>
          <w:i w:val="false"/>
          <w:color w:val="000000"/>
          <w:sz w:val="28"/>
        </w:rPr>
        <w:t>
       (Т.А.Ә., қолы)</w:t>
      </w:r>
      <w:r>
        <w:br/>
      </w:r>
      <w:r>
        <w:rPr>
          <w:rFonts w:ascii="Times New Roman"/>
          <w:b w:val="false"/>
          <w:i w:val="false"/>
          <w:color w:val="000000"/>
          <w:sz w:val="28"/>
        </w:rPr>
        <w:t>
      Комиссия мүшесі: ____________________________ Күні: ____________________</w:t>
      </w:r>
      <w:r>
        <w:br/>
      </w:r>
      <w:r>
        <w:rPr>
          <w:rFonts w:ascii="Times New Roman"/>
          <w:b w:val="false"/>
          <w:i w:val="false"/>
          <w:color w:val="000000"/>
          <w:sz w:val="28"/>
        </w:rPr>
        <w:t>
       (Т.А.Ә.,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