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336" w14:textId="f77a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23 желтоқсандағы № 230 шешімі. Ақтөбе облысының Әділет департаментінде 2016 жылғы 25 қаңтарда № 4715 болып тіркелді. Күші жойылды - Ақтөбе облысы Қобда аудандық мәслихатының 2016 жылғы 2 шілдедегі № 33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02.07.2016 </w:t>
      </w:r>
      <w:r>
        <w:rPr>
          <w:rFonts w:ascii="Times New Roman"/>
          <w:b w:val="false"/>
          <w:i w:val="false"/>
          <w:color w:val="ff0000"/>
          <w:sz w:val="28"/>
        </w:rPr>
        <w:t>№ 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"Қобда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230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"Қобда аудандық мәслихатының аппараты" мемлекеттік мекемесінің </w:t>
      </w:r>
      <w:r>
        <w:br/>
      </w:r>
      <w:r>
        <w:rPr>
          <w:rFonts w:ascii="Times New Roman"/>
          <w:b/>
          <w:i w:val="false"/>
          <w:color w:val="000000"/>
        </w:rPr>
        <w:t>ЕРЕЖЕСІ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"Қобда аудандық мәслихатының аппараты" мемлекеттік мекемесі Қобда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"Қобда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"Қобда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Қобда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Қобда аудандық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031000 индексі, Қазақстан Республикасы, Ақтөбе облысы, Қобда ауданы, Қобда ауылы, Астана көшесі, 48.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мемлекеттік тілде - "Қобда аудандық мәслихатының аппараты" мемлекеттік мекемесі, орыс тілінде - государственное учреждение "Аппарат Хобдинского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Қобда аудандық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xml:space="preserve">
      2) депутаттарға өздерiнiң өкiлеттiгiн жүзеге асыруға көмек көрсету болып табылады.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w:t>
      </w:r>
      <w:r>
        <w:br/>
      </w:r>
      <w:r>
        <w:rPr>
          <w:rFonts w:ascii="Times New Roman"/>
          <w:b w:val="false"/>
          <w:i w:val="false"/>
          <w:color w:val="000000"/>
          <w:sz w:val="28"/>
        </w:rPr>
        <w:t>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Аудандық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Аудандық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банктік шоттарды ашады;</w:t>
      </w:r>
      <w:r>
        <w:br/>
      </w:r>
      <w:r>
        <w:rPr>
          <w:rFonts w:ascii="Times New Roman"/>
          <w:b w:val="false"/>
          <w:i w:val="false"/>
          <w:color w:val="000000"/>
          <w:sz w:val="28"/>
        </w:rPr>
        <w:t>
      </w:t>
      </w:r>
      <w:r>
        <w:rPr>
          <w:rFonts w:ascii="Times New Roman"/>
          <w:b w:val="false"/>
          <w:i w:val="false"/>
          <w:color w:val="000000"/>
          <w:sz w:val="28"/>
        </w:rPr>
        <w:t xml:space="preserve">7) барлық қызметкерлер үшін міндетті өкімдер шығарады және нұсқаулар </w:t>
      </w:r>
      <w:r>
        <w:br/>
      </w:r>
      <w:r>
        <w:rPr>
          <w:rFonts w:ascii="Times New Roman"/>
          <w:b w:val="false"/>
          <w:i w:val="false"/>
          <w:color w:val="000000"/>
          <w:sz w:val="28"/>
        </w:rPr>
        <w:t>
      береді;</w:t>
      </w:r>
      <w:r>
        <w:br/>
      </w:r>
      <w:r>
        <w:rPr>
          <w:rFonts w:ascii="Times New Roman"/>
          <w:b w:val="false"/>
          <w:i w:val="false"/>
          <w:color w:val="000000"/>
          <w:sz w:val="28"/>
        </w:rPr>
        <w:t>
      </w:t>
      </w:r>
      <w:r>
        <w:rPr>
          <w:rFonts w:ascii="Times New Roman"/>
          <w:b w:val="false"/>
          <w:i w:val="false"/>
          <w:color w:val="000000"/>
          <w:sz w:val="28"/>
        </w:rPr>
        <w:t>8) мемлекеттік мекеме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22.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23. Аппарат басшысы:</w:t>
      </w:r>
      <w:r>
        <w:br/>
      </w:r>
      <w:r>
        <w:rPr>
          <w:rFonts w:ascii="Times New Roman"/>
          <w:b w:val="false"/>
          <w:i w:val="false"/>
          <w:color w:val="000000"/>
          <w:sz w:val="28"/>
        </w:rPr>
        <w:t>
      1) аппараттың қызметінде жергілікті мемлекеттік басқару және өзін-өзі</w:t>
      </w:r>
      <w:r>
        <w:br/>
      </w:r>
      <w:r>
        <w:rPr>
          <w:rFonts w:ascii="Times New Roman"/>
          <w:b w:val="false"/>
          <w:i w:val="false"/>
          <w:color w:val="000000"/>
          <w:sz w:val="28"/>
        </w:rPr>
        <w:t>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 </w:t>
      </w:r>
      <w:r>
        <w:br/>
      </w:r>
      <w:r>
        <w:rPr>
          <w:rFonts w:ascii="Times New Roman"/>
          <w:b w:val="false"/>
          <w:i w:val="false"/>
          <w:color w:val="000000"/>
          <w:sz w:val="28"/>
        </w:rPr>
        <w:t>
      7) қызметтік ісқұжаттарға,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24. Мәслихат аппаратының басшысы Қазақстан Республикасының заңнамасына сәйкес өзіне жүктелген міндеттердің орындалуына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7" w:id="0"/>
    <w:p>
      <w:pPr>
        <w:spacing w:after="0"/>
        <w:ind w:left="0"/>
        <w:jc w:val="left"/>
      </w:pPr>
      <w:r>
        <w:rPr>
          <w:rFonts w:ascii="Times New Roman"/>
          <w:b/>
          <w:i w:val="false"/>
          <w:color w:val="000000"/>
        </w:rPr>
        <w:t xml:space="preserve"> </w:t>
      </w:r>
      <w:r>
        <w:rPr>
          <w:rFonts w:ascii="Times New Roman"/>
          <w:b/>
          <w:i w:val="false"/>
          <w:color w:val="000000"/>
        </w:rPr>
        <w:t>5. Мәслихат аппаратын қайта ұйымдастыру және тарату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28.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