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a5690" w14:textId="6ca56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ауданының жергілікті атқарушы органдары "Б" корпусы мемлекеттік әкімшілік қызметшілерінің жыл сайынғы бағалау әдістемесін бекіту туралы" аудан әкімдігінің 2015 жылғы 17 шілдедегі № 153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ауданының әкімдігінің 2015 жылғы 29 қазандағы № 259 қаулысы. Ақтөбе облысының Әділет департаментінде 2015 жылғы 26 қарашада № 4608 болып тіркелді. Күші жойылды - Ақтөбе облысы Қобда ауданының әкімдігінің 2016 жылғы 20 қаңтардағы № 20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Қобда ауданының әкімдігінің 20.01.2016 </w:t>
      </w:r>
      <w:r>
        <w:rPr>
          <w:rFonts w:ascii="Times New Roman"/>
          <w:b w:val="false"/>
          <w:i w:val="false"/>
          <w:color w:val="ff0000"/>
          <w:sz w:val="28"/>
        </w:rPr>
        <w:t>№ 20</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жыл сайынғы бағалаудың үлгілік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Қобда ауданы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Қобда ауданы әкімдігінің 2015 жылғы 17 шілдедегі № 153 "Қобда ауданының жергілікті атқарушы органдары "Б" корпусы мемлекеттік әкімшілік қызметшілерінің жыл сайынғы бағалау әдістемесін бекіту туралы" (Нормативтік құқықтық актілерді мемлекеттік тіркеу тізілімінде № 4458 тіркелген, 2015 жылғы 27 тамызда аудандық "Қобда"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Қобда ауданы әкімі аппаратының басшысы Ж.Ерғалиевке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өткеннең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А.Жүсібалиев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әкімдігінің </w:t>
            </w:r>
            <w:r>
              <w:br/>
            </w:r>
            <w:r>
              <w:rPr>
                <w:rFonts w:ascii="Times New Roman"/>
                <w:b w:val="false"/>
                <w:i w:val="false"/>
                <w:color w:val="000000"/>
                <w:sz w:val="20"/>
              </w:rPr>
              <w:t xml:space="preserve">2015 жылғы "29" қазандағы </w:t>
            </w:r>
            <w:r>
              <w:br/>
            </w:r>
            <w:r>
              <w:rPr>
                <w:rFonts w:ascii="Times New Roman"/>
                <w:b w:val="false"/>
                <w:i w:val="false"/>
                <w:color w:val="000000"/>
                <w:sz w:val="20"/>
              </w:rPr>
              <w:t>№ 259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әкімдігінің </w:t>
            </w:r>
            <w:r>
              <w:br/>
            </w:r>
            <w:r>
              <w:rPr>
                <w:rFonts w:ascii="Times New Roman"/>
                <w:b w:val="false"/>
                <w:i w:val="false"/>
                <w:color w:val="000000"/>
                <w:sz w:val="20"/>
              </w:rPr>
              <w:t xml:space="preserve">2015 жылғы "17" шілдедегі </w:t>
            </w:r>
            <w:r>
              <w:br/>
            </w:r>
            <w:r>
              <w:rPr>
                <w:rFonts w:ascii="Times New Roman"/>
                <w:b w:val="false"/>
                <w:i w:val="false"/>
                <w:color w:val="000000"/>
                <w:sz w:val="20"/>
              </w:rPr>
              <w:t>№ 153 қаулысына қосымша</w:t>
            </w:r>
          </w:p>
        </w:tc>
      </w:tr>
    </w:tbl>
    <w:bookmarkStart w:name="z8" w:id="0"/>
    <w:p>
      <w:pPr>
        <w:spacing w:after="0"/>
        <w:ind w:left="0"/>
        <w:jc w:val="left"/>
      </w:pPr>
      <w:r>
        <w:rPr>
          <w:rFonts w:ascii="Times New Roman"/>
          <w:b/>
          <w:i w:val="false"/>
          <w:color w:val="000000"/>
        </w:rPr>
        <w:t xml:space="preserve"> Қобда ауданының жергілікті атқарушы органдары "Б" корпусы мемлекеттік әкімшілік қызметшілерінің қызметін жыл сайынғы бағалау әдістемесі</w:t>
      </w:r>
    </w:p>
    <w:bookmarkEnd w:id="0"/>
    <w:bookmarkStart w:name="z9"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Қобда ауданының жергілікті атқарушы органдары "Б" корпусы мемлекеттік әкімшілік қызметшілерінің қызметін жыл сайынғы бағалау әдістемесі (бұдан әрі - осы Әдістеме)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Лауазымдық нұсқаулығына сәйкес өзі бағынатын тұлға қызметшінің тікелей басшысы болып табылады.</w:t>
      </w:r>
      <w:r>
        <w:br/>
      </w:r>
      <w:r>
        <w:rPr>
          <w:rFonts w:ascii="Times New Roman"/>
          <w:b w:val="false"/>
          <w:i w:val="false"/>
          <w:color w:val="000000"/>
          <w:sz w:val="28"/>
        </w:rPr>
        <w:t>
      Жергілікті бюджеттен қаржыланатын аудандық атқарушы органдар басшылары үшін бағалау аудан әкімі немесе оның уәкілеттік беруімен жетекшілік ететін бағыттар бойынша орынбасарларымен өткізілуі мүмкін.</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 дегенде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мемлекеттік органның жауапты хатшысы, ал жауапты хатшы лауазымы енгізілмеген мемлекеттік органдарда - аппарат басшысы табылады.</w:t>
      </w:r>
      <w:r>
        <w:br/>
      </w:r>
      <w:r>
        <w:rPr>
          <w:rFonts w:ascii="Times New Roman"/>
          <w:b w:val="false"/>
          <w:i w:val="false"/>
          <w:color w:val="000000"/>
          <w:sz w:val="28"/>
        </w:rPr>
        <w:t>
      Мемлекеттік органның персоналды басқару қызметінің (кадр қызметінің) (бұдан әрі - персоналды басқару қызметі) қызметкері комиссия хатшысы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xml:space="preserve">
      Персоналды басқару қызметі бағаланатын қызметшіге, сондай-ақ осы Әдістеменің 4-тармағының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тұлғаларға бағалау жүргізілетінінен 1 ай кешіктірмей хабарлайды және оларға толтыру үшін бағалау парағын жібереді.</w:t>
      </w:r>
      <w:r>
        <w:br/>
      </w:r>
      <w:r>
        <w:rPr>
          <w:rFonts w:ascii="Times New Roman"/>
          <w:b w:val="false"/>
          <w:i w:val="false"/>
          <w:color w:val="000000"/>
          <w:sz w:val="28"/>
        </w:rPr>
        <w:t>
</w:t>
      </w:r>
    </w:p>
    <w:bookmarkStart w:name="z24"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6"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16.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бағалауының орташа есебін жүргізеді.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 жасырын түрде жүргізіледі.</w:t>
      </w:r>
      <w:r>
        <w:br/>
      </w:r>
      <w:r>
        <w:rPr>
          <w:rFonts w:ascii="Times New Roman"/>
          <w:b w:val="false"/>
          <w:i w:val="false"/>
          <w:color w:val="000000"/>
          <w:sz w:val="28"/>
        </w:rPr>
        <w:t>
</w:t>
      </w:r>
    </w:p>
    <w:bookmarkStart w:name="z32"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а = b + с</w:t>
      </w:r>
      <w:r>
        <w:br/>
      </w:r>
      <w:r>
        <w:rPr>
          <w:rFonts w:ascii="Times New Roman"/>
          <w:b w:val="false"/>
          <w:i w:val="false"/>
          <w:color w:val="000000"/>
          <w:sz w:val="28"/>
        </w:rPr>
        <w:t>
      онда,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с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баллдан жоғары - "тиімді".</w:t>
      </w:r>
      <w:r>
        <w:br/>
      </w:r>
      <w:r>
        <w:rPr>
          <w:rFonts w:ascii="Times New Roman"/>
          <w:b w:val="false"/>
          <w:i w:val="false"/>
          <w:color w:val="000000"/>
          <w:sz w:val="28"/>
        </w:rPr>
        <w:t>
</w:t>
      </w:r>
    </w:p>
    <w:bookmarkStart w:name="z35"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 Персоналды басқару қызметі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48"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xml:space="preserve">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ауданының жергілікті </w:t>
            </w:r>
            <w:r>
              <w:br/>
            </w:r>
            <w:r>
              <w:rPr>
                <w:rFonts w:ascii="Times New Roman"/>
                <w:b w:val="false"/>
                <w:i w:val="false"/>
                <w:color w:val="000000"/>
                <w:sz w:val="20"/>
              </w:rPr>
              <w:t xml:space="preserve">атқарушы органдары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жыл </w:t>
            </w:r>
            <w:r>
              <w:br/>
            </w:r>
            <w:r>
              <w:rPr>
                <w:rFonts w:ascii="Times New Roman"/>
                <w:b w:val="false"/>
                <w:i w:val="false"/>
                <w:color w:val="000000"/>
                <w:sz w:val="20"/>
              </w:rPr>
              <w:t xml:space="preserve">сайынғы бағалаудың үлгілік </w:t>
            </w:r>
            <w:r>
              <w:br/>
            </w:r>
            <w:r>
              <w:rPr>
                <w:rFonts w:ascii="Times New Roman"/>
                <w:b w:val="false"/>
                <w:i w:val="false"/>
                <w:color w:val="000000"/>
                <w:sz w:val="20"/>
              </w:rPr>
              <w:t xml:space="preserve">әдістемесіне 1-қосымша </w:t>
            </w:r>
          </w:p>
        </w:tc>
      </w:tr>
    </w:tbl>
    <w:p>
      <w:pPr>
        <w:spacing w:after="0"/>
        <w:ind w:left="0"/>
        <w:jc w:val="left"/>
      </w:pPr>
      <w:r>
        <w:rPr>
          <w:rFonts w:ascii="Times New Roman"/>
          <w:b/>
          <w:i w:val="false"/>
          <w:color w:val="000000"/>
        </w:rPr>
        <w:t xml:space="preserve"> Тікелей басшысының бағалау парағы</w:t>
      </w:r>
    </w:p>
    <w:p>
      <w:pPr>
        <w:spacing w:after="0"/>
        <w:ind w:left="0"/>
        <w:jc w:val="left"/>
      </w:pPr>
      <w:r>
        <w:rPr>
          <w:rFonts w:ascii="Times New Roman"/>
          <w:b w:val="false"/>
          <w:i w:val="false"/>
          <w:color w:val="000000"/>
          <w:sz w:val="28"/>
        </w:rPr>
        <w:t>      Бағаланатын қызметшінің Т.А.Ә.: ______________________________</w:t>
      </w:r>
      <w:r>
        <w:br/>
      </w:r>
      <w:r>
        <w:rPr>
          <w:rFonts w:ascii="Times New Roman"/>
          <w:b w:val="false"/>
          <w:i w:val="false"/>
          <w:color w:val="000000"/>
          <w:sz w:val="28"/>
        </w:rPr>
        <w:t>
      Бағаланатын қызметшінің лауазымы: 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137"/>
        <w:gridCol w:w="2137"/>
        <w:gridCol w:w="5498"/>
        <w:gridCol w:w="2528"/>
      </w:tblGrid>
      <w:tr>
        <w:trPr>
          <w:trHeight w:val="30" w:hRule="atLeast"/>
        </w:trPr>
        <w:tc>
          <w:tcPr>
            <w:tcW w:w="21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21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3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888"/>
        <w:gridCol w:w="7412"/>
      </w:tblGrid>
      <w:tr>
        <w:trPr>
          <w:trHeight w:val="30" w:hRule="atLeast"/>
        </w:trPr>
        <w:tc>
          <w:tcPr>
            <w:tcW w:w="488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w:t>
            </w:r>
          </w:p>
        </w:tc>
        <w:tc>
          <w:tcPr>
            <w:tcW w:w="74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8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(Т.А.Ә.) </w:t>
            </w:r>
            <w:r>
              <w:br/>
            </w:r>
            <w:r>
              <w:rPr>
                <w:rFonts w:ascii="Times New Roman"/>
                <w:b w:val="false"/>
                <w:i w:val="false"/>
                <w:color w:val="000000"/>
                <w:sz w:val="20"/>
              </w:rPr>
              <w:t>
</w:t>
            </w:r>
          </w:p>
        </w:tc>
        <w:tc>
          <w:tcPr>
            <w:tcW w:w="74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 Т.А.Ә.) </w:t>
            </w:r>
            <w:r>
              <w:br/>
            </w:r>
            <w:r>
              <w:rPr>
                <w:rFonts w:ascii="Times New Roman"/>
                <w:b w:val="false"/>
                <w:i w:val="false"/>
                <w:color w:val="000000"/>
                <w:sz w:val="20"/>
              </w:rPr>
              <w:t>
</w:t>
            </w:r>
          </w:p>
        </w:tc>
      </w:tr>
      <w:tr>
        <w:trPr>
          <w:trHeight w:val="30" w:hRule="atLeast"/>
        </w:trPr>
        <w:tc>
          <w:tcPr>
            <w:tcW w:w="488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w:t>
            </w:r>
            <w:r>
              <w:br/>
            </w:r>
            <w:r>
              <w:rPr>
                <w:rFonts w:ascii="Times New Roman"/>
                <w:b w:val="false"/>
                <w:i w:val="false"/>
                <w:color w:val="000000"/>
                <w:sz w:val="20"/>
              </w:rPr>
              <w:t>
</w:t>
            </w:r>
          </w:p>
        </w:tc>
        <w:tc>
          <w:tcPr>
            <w:tcW w:w="74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w:t>
            </w:r>
            <w:r>
              <w:br/>
            </w:r>
            <w:r>
              <w:rPr>
                <w:rFonts w:ascii="Times New Roman"/>
                <w:b w:val="false"/>
                <w:i w:val="false"/>
                <w:color w:val="000000"/>
                <w:sz w:val="20"/>
              </w:rPr>
              <w:t>
</w:t>
            </w:r>
          </w:p>
        </w:tc>
      </w:tr>
      <w:tr>
        <w:trPr>
          <w:trHeight w:val="30" w:hRule="atLeast"/>
        </w:trPr>
        <w:tc>
          <w:tcPr>
            <w:tcW w:w="488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w:t>
            </w:r>
            <w:r>
              <w:br/>
            </w:r>
            <w:r>
              <w:rPr>
                <w:rFonts w:ascii="Times New Roman"/>
                <w:b w:val="false"/>
                <w:i w:val="false"/>
                <w:color w:val="000000"/>
                <w:sz w:val="20"/>
              </w:rPr>
              <w:t>
</w:t>
            </w:r>
          </w:p>
        </w:tc>
        <w:tc>
          <w:tcPr>
            <w:tcW w:w="74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____________________________</w:t>
            </w:r>
            <w:r>
              <w:br/>
            </w:r>
            <w:r>
              <w:rPr>
                <w:rFonts w:ascii="Times New Roman"/>
                <w:b w:val="false"/>
                <w:i w:val="false"/>
                <w:color w:val="000000"/>
                <w:sz w:val="20"/>
              </w:rPr>
              <w:t>
</w:t>
            </w:r>
          </w:p>
        </w:tc>
      </w:tr>
      <w:tr>
        <w:trPr>
          <w:trHeight w:val="30" w:hRule="atLeast"/>
        </w:trPr>
        <w:tc>
          <w:tcPr>
            <w:tcW w:w="488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 ___________________</w:t>
            </w:r>
            <w:r>
              <w:br/>
            </w:r>
            <w:r>
              <w:rPr>
                <w:rFonts w:ascii="Times New Roman"/>
                <w:b w:val="false"/>
                <w:i w:val="false"/>
                <w:color w:val="000000"/>
                <w:sz w:val="20"/>
              </w:rPr>
              <w:t>
</w:t>
            </w:r>
          </w:p>
        </w:tc>
        <w:tc>
          <w:tcPr>
            <w:tcW w:w="74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 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ауданының жергілікті </w:t>
            </w:r>
            <w:r>
              <w:br/>
            </w:r>
            <w:r>
              <w:rPr>
                <w:rFonts w:ascii="Times New Roman"/>
                <w:b w:val="false"/>
                <w:i w:val="false"/>
                <w:color w:val="000000"/>
                <w:sz w:val="20"/>
              </w:rPr>
              <w:t xml:space="preserve">атқарушы органдары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жыл </w:t>
            </w:r>
            <w:r>
              <w:br/>
            </w:r>
            <w:r>
              <w:rPr>
                <w:rFonts w:ascii="Times New Roman"/>
                <w:b w:val="false"/>
                <w:i w:val="false"/>
                <w:color w:val="000000"/>
                <w:sz w:val="20"/>
              </w:rPr>
              <w:t xml:space="preserve">сайынғы бағалаудың үлгілік </w:t>
            </w:r>
            <w:r>
              <w:br/>
            </w:r>
            <w:r>
              <w:rPr>
                <w:rFonts w:ascii="Times New Roman"/>
                <w:b w:val="false"/>
                <w:i w:val="false"/>
                <w:color w:val="000000"/>
                <w:sz w:val="20"/>
              </w:rPr>
              <w:t xml:space="preserve">әдістемесіне 2-қосымша </w:t>
            </w:r>
          </w:p>
        </w:tc>
      </w:tr>
    </w:tbl>
    <w:p>
      <w:pPr>
        <w:spacing w:after="0"/>
        <w:ind w:left="0"/>
        <w:jc w:val="left"/>
      </w:pPr>
      <w:r>
        <w:rPr>
          <w:rFonts w:ascii="Times New Roman"/>
          <w:b/>
          <w:i w:val="false"/>
          <w:color w:val="000000"/>
        </w:rPr>
        <w:t xml:space="preserve"> Айналмалы бағалау парағы</w:t>
      </w:r>
    </w:p>
    <w:p>
      <w:pPr>
        <w:spacing w:after="0"/>
        <w:ind w:left="0"/>
        <w:jc w:val="left"/>
      </w:pPr>
      <w:r>
        <w:rPr>
          <w:rFonts w:ascii="Times New Roman"/>
          <w:b w:val="false"/>
          <w:i w:val="false"/>
          <w:color w:val="000000"/>
          <w:sz w:val="28"/>
        </w:rPr>
        <w:t>      Бағаланатын қызметшінің Т.А.Ә.: ______________________________</w:t>
      </w:r>
      <w:r>
        <w:br/>
      </w:r>
      <w:r>
        <w:rPr>
          <w:rFonts w:ascii="Times New Roman"/>
          <w:b w:val="false"/>
          <w:i w:val="false"/>
          <w:color w:val="000000"/>
          <w:sz w:val="28"/>
        </w:rPr>
        <w:t>
      Бағаланатын қызметшінің лауазымы: 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28"/>
        <w:gridCol w:w="3440"/>
        <w:gridCol w:w="5091"/>
        <w:gridCol w:w="2341"/>
      </w:tblGrid>
      <w:tr>
        <w:trPr>
          <w:trHeight w:val="30" w:hRule="atLeast"/>
        </w:trPr>
        <w:tc>
          <w:tcPr>
            <w:tcW w:w="14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34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0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4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0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0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4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50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0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0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ауданының жергілікті </w:t>
            </w:r>
            <w:r>
              <w:br/>
            </w:r>
            <w:r>
              <w:rPr>
                <w:rFonts w:ascii="Times New Roman"/>
                <w:b w:val="false"/>
                <w:i w:val="false"/>
                <w:color w:val="000000"/>
                <w:sz w:val="20"/>
              </w:rPr>
              <w:t xml:space="preserve">атқарушы органдары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жыл </w:t>
            </w:r>
            <w:r>
              <w:br/>
            </w:r>
            <w:r>
              <w:rPr>
                <w:rFonts w:ascii="Times New Roman"/>
                <w:b w:val="false"/>
                <w:i w:val="false"/>
                <w:color w:val="000000"/>
                <w:sz w:val="20"/>
              </w:rPr>
              <w:t xml:space="preserve">сайынғы бағалаудың үлгілік </w:t>
            </w:r>
            <w:r>
              <w:br/>
            </w:r>
            <w:r>
              <w:rPr>
                <w:rFonts w:ascii="Times New Roman"/>
                <w:b w:val="false"/>
                <w:i w:val="false"/>
                <w:color w:val="000000"/>
                <w:sz w:val="20"/>
              </w:rPr>
              <w:t xml:space="preserve">әдістемесіне 3-қосымша </w:t>
            </w:r>
          </w:p>
        </w:tc>
      </w:tr>
    </w:tbl>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w:t>
      </w:r>
      <w:r>
        <w:br/>
      </w:r>
      <w:r>
        <w:rPr>
          <w:rFonts w:ascii="Times New Roman"/>
          <w:b/>
          <w:i w:val="false"/>
          <w:color w:val="000000"/>
        </w:rPr>
        <w:t>(мемлекеттік орган атауы)</w:t>
      </w:r>
    </w:p>
    <w:tbl>
      <w:tblPr>
        <w:tblW w:w="0" w:type="auto"/>
        <w:tblCellSpacing w:w="0" w:type="auto"/>
        <w:tblBorders>
          <w:top w:val="none"/>
          <w:left w:val="none"/>
          <w:bottom w:val="none"/>
          <w:right w:val="none"/>
          <w:insideH w:val="none"/>
          <w:insideV w:val="none"/>
        </w:tblBorders>
      </w:tblPr>
      <w:tblGrid>
        <w:gridCol w:w="3764"/>
        <w:gridCol w:w="3777"/>
        <w:gridCol w:w="2134"/>
        <w:gridCol w:w="1312"/>
        <w:gridCol w:w="1313"/>
      </w:tblGrid>
      <w:tr>
        <w:trPr>
          <w:trHeight w:val="30" w:hRule="atLeast"/>
        </w:trPr>
        <w:tc>
          <w:tcPr>
            <w:tcW w:w="37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p>
        </w:tc>
        <w:tc>
          <w:tcPr>
            <w:tcW w:w="3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13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3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3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37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7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Комиссия қорытындысы: </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хатшысы:______________________________ Күні: ___________ж</w:t>
      </w:r>
      <w:r>
        <w:br/>
      </w:r>
      <w:r>
        <w:rPr>
          <w:rFonts w:ascii="Times New Roman"/>
          <w:b w:val="false"/>
          <w:i w:val="false"/>
          <w:color w:val="000000"/>
          <w:sz w:val="28"/>
        </w:rPr>
        <w:t>
       (Т.А.Ә., қолы)</w:t>
      </w:r>
      <w:r>
        <w:br/>
      </w:r>
      <w:r>
        <w:rPr>
          <w:rFonts w:ascii="Times New Roman"/>
          <w:b w:val="false"/>
          <w:i w:val="false"/>
          <w:color w:val="000000"/>
          <w:sz w:val="28"/>
        </w:rPr>
        <w:t>
      Комиссия төрағасы:_________________ _____________ Күні: ___________ж</w:t>
      </w:r>
      <w:r>
        <w:br/>
      </w:r>
      <w:r>
        <w:rPr>
          <w:rFonts w:ascii="Times New Roman"/>
          <w:b w:val="false"/>
          <w:i w:val="false"/>
          <w:color w:val="000000"/>
          <w:sz w:val="28"/>
        </w:rPr>
        <w:t>
       (Т.А.Ә., қолы)</w:t>
      </w:r>
      <w:r>
        <w:br/>
      </w:r>
      <w:r>
        <w:rPr>
          <w:rFonts w:ascii="Times New Roman"/>
          <w:b w:val="false"/>
          <w:i w:val="false"/>
          <w:color w:val="000000"/>
          <w:sz w:val="28"/>
        </w:rPr>
        <w:t xml:space="preserve">
      Комиссия мүшесі:______________________________Күні: __________ж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