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e2a3" w14:textId="967e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Қобда ауданы бойынша қоғамдық жұмыстар жүргізілетін ұйымдардың тізбесін, қоғамдық жұмыстардың түрлерін, көлемі мен нақты жағдайларын, қатысушылардың еңбегіне төленетін ақының мөлшері және оларды қаржыландырудың көздерін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ауданының әкімдігінің 2015 жылғы 30 қаңтардағы № 26 қаулысы. Ақтөбе облысының Әділет департаментінде 2015 жылғы 17 ақпанда № 4201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 бабына</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w:t>
      </w:r>
      <w:r>
        <w:rPr>
          <w:rFonts w:ascii="Times New Roman"/>
          <w:b w:val="false"/>
          <w:i w:val="false"/>
          <w:color w:val="000000"/>
          <w:sz w:val="28"/>
        </w:rPr>
        <w:t xml:space="preserve"> 7 бабының</w:t>
      </w:r>
      <w:r>
        <w:rPr>
          <w:rFonts w:ascii="Times New Roman"/>
          <w:b w:val="false"/>
          <w:i w:val="false"/>
          <w:color w:val="000000"/>
          <w:sz w:val="28"/>
        </w:rPr>
        <w:t xml:space="preserve"> 5) тармақшасына және </w:t>
      </w:r>
      <w:r>
        <w:rPr>
          <w:rFonts w:ascii="Times New Roman"/>
          <w:b w:val="false"/>
          <w:i w:val="false"/>
          <w:color w:val="000000"/>
          <w:sz w:val="28"/>
        </w:rPr>
        <w:t xml:space="preserve"> 20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Жұмыссыздарды уақытша жұмыспен қамтуды ұйымдастыру үшін, қоғамдық жұмыстар жүргізілетін ұйымдардың тізбесі, қоғамдық жұмыстардың түрлері, көлемі, нақты жағдайлары, қатысушылардың еңбегіне төленетін ақының мөлшері және оларды қаржыландырудың көздері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"Қобда аудандық жұмыспен қамту және әлеуметтік бағдарламалар бөлімі" мемлекеттік мекемесі осы қаулының жүзеге асырылуын қамтамасыз етсін. </w:t>
      </w:r>
      <w:r>
        <w:br/>
      </w:r>
      <w:r>
        <w:rPr>
          <w:rFonts w:ascii="Times New Roman"/>
          <w:b w:val="false"/>
          <w:i w:val="false"/>
          <w:color w:val="000000"/>
          <w:sz w:val="28"/>
        </w:rPr>
        <w:t xml:space="preserve">
      3. </w:t>
      </w:r>
      <w:r>
        <w:rPr>
          <w:rFonts w:ascii="Times New Roman"/>
          <w:b w:val="false"/>
          <w:i w:val="false"/>
          <w:color w:val="000000"/>
          <w:sz w:val="28"/>
        </w:rPr>
        <w:t>"Қобда ауданының экономика және бюджеттік жоспарлау бөлімі" мемлекеттік мекемесі 451-002-100 "Қоғамдық жұмыстар" бюджеттік бағдарламасы бойынша қоғамдық жұмыстарды жергілікті бюджет қаржысы есебінен қаржыландыруды іске асыруды қамтамасыз етсін.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аудан әкімінің орынбасары Б. Елеусіноваға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оны алғаш ресми жарияланған күнінен кейін он күнтізбелік күн өткен соң қолданысқа енгізіледі және 2015 жылдың 1 қаңтарынан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 әкімдігінің</w:t>
            </w:r>
            <w:r>
              <w:br/>
            </w:r>
            <w:r>
              <w:rPr>
                <w:rFonts w:ascii="Times New Roman"/>
                <w:b w:val="false"/>
                <w:i w:val="false"/>
                <w:color w:val="000000"/>
                <w:sz w:val="20"/>
              </w:rPr>
              <w:t>
2015 жылғы 30 қаңтардағы</w:t>
            </w:r>
            <w:r>
              <w:br/>
            </w:r>
            <w:r>
              <w:rPr>
                <w:rFonts w:ascii="Times New Roman"/>
                <w:b w:val="false"/>
                <w:i w:val="false"/>
                <w:color w:val="000000"/>
                <w:sz w:val="20"/>
              </w:rPr>
              <w:t>
№ 26.қаулысына қосымша</w:t>
            </w:r>
            <w:r>
              <w:br/>
            </w:r>
            <w:r>
              <w:rPr>
                <w:rFonts w:ascii="Times New Roman"/>
                <w:b w:val="false"/>
                <w:i w:val="false"/>
                <w:color w:val="000000"/>
                <w:sz w:val="20"/>
              </w:rPr>
              <w:t>
</w:t>
            </w:r>
          </w:p>
        </w:tc>
      </w:tr>
    </w:tbl>
    <w:bookmarkStart w:name="z8" w:id="0"/>
    <w:p>
      <w:pPr>
        <w:spacing w:after="0"/>
        <w:ind w:left="0"/>
        <w:jc w:val="left"/>
      </w:pPr>
      <w:r>
        <w:rPr>
          <w:rFonts w:ascii="Times New Roman"/>
          <w:b/>
          <w:i w:val="false"/>
          <w:color w:val="000000"/>
        </w:rPr>
        <w:t xml:space="preserve"> 2015 жылға Қобда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қаржыландырудың көздері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101"/>
        <w:gridCol w:w="3278"/>
        <w:gridCol w:w="1702"/>
        <w:gridCol w:w="1182"/>
        <w:gridCol w:w="1182"/>
        <w:gridCol w:w="1185"/>
        <w:gridCol w:w="837"/>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 атауы</w:t>
            </w:r>
            <w:r>
              <w:br/>
            </w:r>
            <w:r>
              <w:rPr>
                <w:rFonts w:ascii="Times New Roman"/>
                <w:b w:val="false"/>
                <w:i w:val="false"/>
                <w:color w:val="000000"/>
                <w:sz w:val="20"/>
              </w:rPr>
              <w:t>
</w:t>
            </w:r>
          </w:p>
        </w:tc>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және қызмет түрлері</w:t>
            </w:r>
            <w:r>
              <w:br/>
            </w:r>
            <w:r>
              <w:rPr>
                <w:rFonts w:ascii="Times New Roman"/>
                <w:b w:val="false"/>
                <w:i w:val="false"/>
                <w:color w:val="000000"/>
                <w:sz w:val="20"/>
              </w:rPr>
              <w:t>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Орындалатын жұмыс және қызмет көлемінің табиғи көрсеткіштері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сұраныс</w:t>
            </w:r>
            <w:r>
              <w:br/>
            </w:r>
            <w:r>
              <w:rPr>
                <w:rFonts w:ascii="Times New Roman"/>
                <w:b w:val="false"/>
                <w:i w:val="false"/>
                <w:color w:val="000000"/>
                <w:sz w:val="20"/>
              </w:rPr>
              <w:t>
(сұрау)</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Бекітілді</w:t>
            </w:r>
            <w:r>
              <w:br/>
            </w:r>
            <w:r>
              <w:rPr>
                <w:rFonts w:ascii="Times New Roman"/>
                <w:b w:val="false"/>
                <w:i w:val="false"/>
                <w:color w:val="000000"/>
                <w:sz w:val="20"/>
              </w:rPr>
              <w:t>
(ұсыныс)</w:t>
            </w:r>
            <w:r>
              <w:br/>
            </w:r>
            <w:r>
              <w:rPr>
                <w:rFonts w:ascii="Times New Roman"/>
                <w:b w:val="false"/>
                <w:i w:val="false"/>
                <w:color w:val="000000"/>
                <w:sz w:val="20"/>
              </w:rPr>
              <w:t>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жұмысқа қатысушылардың еңбегіне төленетін ақының мөлшері</w:t>
            </w:r>
            <w:r>
              <w:br/>
            </w:r>
            <w:r>
              <w:rPr>
                <w:rFonts w:ascii="Times New Roman"/>
                <w:b w:val="false"/>
                <w:i w:val="false"/>
                <w:color w:val="000000"/>
                <w:sz w:val="20"/>
              </w:rPr>
              <w:t>
</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орнының саны</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орнының саны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"Ақрап ауылдық округі әкімінің аппараты"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"Бегалы ауылдық округі әкімінің аппараты"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округі әкімінің аппараты"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"Бестау ауылдық округі әкімінің аппараты"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"И.Білтабанов атындағы округі әкімінің аппараты"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"Жарсай ауылдық округі әкімінің аппараты"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"Жарық ауылдық округі әкімінің аппараты"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"Жанаталап ауылдық округі әкімінің аппараты"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"Жиренқопа ауылдық округі әкімінің аппараты"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ауылдық округі әкімінің аппараты"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ауылдық округі әкімінің аппараты"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"Құрсай ауылдық округі әкімінің аппараты "</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ауылдық округі әкімінің аппараты"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"Сарбұлақ ауылдық округі әкімінің аппараты"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"Сөгәлі ауылдық округі әкімінің аппараты"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"Терісаққан ауылы әкімшілік-аумақтық бірлігінің әкімі аппараты"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"И.Құрманов атындағы ауылдық округ әкімінің аппараты"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"Өтек ауылдық округі әкімінің аппараты" ММ</w:t>
            </w:r>
            <w:r>
              <w:br/>
            </w:r>
            <w:r>
              <w:rPr>
                <w:rFonts w:ascii="Times New Roman"/>
                <w:b w:val="false"/>
                <w:i w:val="false"/>
                <w:color w:val="000000"/>
                <w:sz w:val="20"/>
              </w:rPr>
              <w:t>
 </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Ауылдарды, скверлерді, саябақтарды, елді мекендерді абаттандыру. Жасыл желектерді, гүлзарларды отырғызу </w:t>
            </w:r>
            <w:r>
              <w:br/>
            </w:r>
            <w:r>
              <w:rPr>
                <w:rFonts w:ascii="Times New Roman"/>
                <w:b w:val="false"/>
                <w:i w:val="false"/>
                <w:color w:val="000000"/>
                <w:sz w:val="20"/>
              </w:rPr>
              <w:t xml:space="preserve">
және күтім жасау. </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xml:space="preserve">
Республикалық, аумақтық науқандарды ұйымдастыру жұмыстарына қатысу және салық төлемдерін жинауға </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Ауылдарда және елді мекендерде қоғамдық тәртіпті қорғау бойынша көмек көрсету.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шақырым</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аудандық қорғаныс істер бөлімі"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аумақтық науқандарды ұйымдастыру </w:t>
            </w:r>
            <w:r>
              <w:br/>
            </w:r>
            <w:r>
              <w:rPr>
                <w:rFonts w:ascii="Times New Roman"/>
                <w:b w:val="false"/>
                <w:i w:val="false"/>
                <w:color w:val="000000"/>
                <w:sz w:val="20"/>
              </w:rPr>
              <w:t>
(әр түрлі санақ, әскерге шақыру)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дана</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 әкімінің аппараты"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Аулаларды, скверлерді, саябақтарды, елді мекендерді аббаттандыру. Жасыл желектерді, гүлзарларды отырғызу және күтім жасау. </w:t>
            </w:r>
            <w:r>
              <w:br/>
            </w:r>
            <w:r>
              <w:rPr>
                <w:rFonts w:ascii="Times New Roman"/>
                <w:b w:val="false"/>
                <w:i w:val="false"/>
                <w:color w:val="000000"/>
                <w:sz w:val="20"/>
              </w:rPr>
              <w:t>
Жылыту маусымындағы жұмыстар</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дана</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аудандық орман шаруашылық бөлімі"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абаттандыру үшін алдағы уақытта пайдалану мақсатында көшеттердің, талдардың және гүлдердің тұқымын егу.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 шаршы метр</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аудандық жұмыспен қамту және әлеуметтік бағдарламалар бөлімі"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Техникалық жұмыс, </w:t>
            </w:r>
            <w:r>
              <w:br/>
            </w:r>
            <w:r>
              <w:rPr>
                <w:rFonts w:ascii="Times New Roman"/>
                <w:b w:val="false"/>
                <w:i w:val="false"/>
                <w:color w:val="000000"/>
                <w:sz w:val="20"/>
              </w:rPr>
              <w:t>
құжаттарды өңдеуге көмектесу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дана</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аудандық прокуратурасы"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w:t>
            </w:r>
            <w:r>
              <w:br/>
            </w:r>
            <w:r>
              <w:rPr>
                <w:rFonts w:ascii="Times New Roman"/>
                <w:b w:val="false"/>
                <w:i w:val="false"/>
                <w:color w:val="000000"/>
                <w:sz w:val="20"/>
              </w:rPr>
              <w:t>
құжаттарды өңдеуге көмектесу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дана</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ауданының соты"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Техникалық жұмыс, </w:t>
            </w:r>
            <w:r>
              <w:br/>
            </w:r>
            <w:r>
              <w:rPr>
                <w:rFonts w:ascii="Times New Roman"/>
                <w:b w:val="false"/>
                <w:i w:val="false"/>
                <w:color w:val="000000"/>
                <w:sz w:val="20"/>
              </w:rPr>
              <w:t>
құжаттарды өңдеуге көмектесу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аудандық ішкі істер бөлімі"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Техникалық жұмыс, </w:t>
            </w:r>
            <w:r>
              <w:br/>
            </w:r>
            <w:r>
              <w:rPr>
                <w:rFonts w:ascii="Times New Roman"/>
                <w:b w:val="false"/>
                <w:i w:val="false"/>
                <w:color w:val="000000"/>
                <w:sz w:val="20"/>
              </w:rPr>
              <w:t>
құжаттарды өңдеуге көмектесу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жөніндегі мемлекеттік орталығы" РМҚК Қобда аудандық бөлімшесі</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аумақтық науқандарды ұйымдастыру </w:t>
            </w:r>
            <w:r>
              <w:br/>
            </w:r>
            <w:r>
              <w:rPr>
                <w:rFonts w:ascii="Times New Roman"/>
                <w:b w:val="false"/>
                <w:i w:val="false"/>
                <w:color w:val="000000"/>
                <w:sz w:val="20"/>
              </w:rPr>
              <w:t>
(әр түрлі санақ)</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аудандық әділет басқармасы" ММ</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Техникалық жұмыс, </w:t>
            </w:r>
            <w:r>
              <w:br/>
            </w:r>
            <w:r>
              <w:rPr>
                <w:rFonts w:ascii="Times New Roman"/>
                <w:b w:val="false"/>
                <w:i w:val="false"/>
                <w:color w:val="000000"/>
                <w:sz w:val="20"/>
              </w:rPr>
              <w:t>
құжаттарды өңдеуге көмектесу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әділет департаментінің филиалы Қобда, Ойыл аудандарының аумақтық бөлімі</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Техникалық жұмыс, </w:t>
            </w:r>
            <w:r>
              <w:br/>
            </w:r>
            <w:r>
              <w:rPr>
                <w:rFonts w:ascii="Times New Roman"/>
                <w:b w:val="false"/>
                <w:i w:val="false"/>
                <w:color w:val="000000"/>
                <w:sz w:val="20"/>
              </w:rPr>
              <w:t>
құжаттарды өңдеуге көмектесу</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Қоғамдық</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val="false"/>
          <w:i w:val="false"/>
          <w:color w:val="000000"/>
          <w:sz w:val="28"/>
        </w:rPr>
        <w:t xml:space="preserve"> </w:t>
      </w:r>
      <w:r>
        <w:rPr>
          <w:rFonts w:ascii="Times New Roman"/>
          <w:b/>
          <w:i w:val="false"/>
          <w:color w:val="000000"/>
          <w:sz w:val="28"/>
        </w:rPr>
        <w:t>нақты</w:t>
      </w:r>
      <w:r>
        <w:rPr>
          <w:rFonts w:ascii="Times New Roman"/>
          <w:b w:val="false"/>
          <w:i w:val="false"/>
          <w:color w:val="000000"/>
          <w:sz w:val="28"/>
        </w:rPr>
        <w:t xml:space="preserve"> </w:t>
      </w:r>
      <w:r>
        <w:rPr>
          <w:rFonts w:ascii="Times New Roman"/>
          <w:b/>
          <w:i w:val="false"/>
          <w:color w:val="000000"/>
          <w:sz w:val="28"/>
        </w:rPr>
        <w:t>жағдайлары</w:t>
      </w:r>
      <w:r>
        <w:rPr>
          <w:rFonts w:ascii="Times New Roman"/>
          <w:b/>
          <w:i w:val="false"/>
          <w:color w:val="000000"/>
          <w:sz w:val="28"/>
        </w:rPr>
        <w:t xml:space="preserve">: </w:t>
      </w:r>
      <w:r>
        <w:rPr>
          <w:rFonts w:ascii="Times New Roman"/>
          <w:b w:val="false"/>
          <w:i w:val="false"/>
          <w:color w:val="000000"/>
          <w:sz w:val="28"/>
        </w:rPr>
        <w:t xml:space="preserve">Жұмыс аптасының ұзақтығы екі демалыс күнімен – бес күн құрайды, сегіз сағаттық жұмыс күні, түскі үзіліс бір сағат. Еңбегіне төленетін ақы жұмыс уақытын есепке алу табелінде көрсетілген нақты еңбек еткен уақытына, жұмыссыздардың жеке есепшоттарына аудару жолымен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