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8bf5" w14:textId="5988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мекендерге 2015 жылы жұмыс істеу және тұру үшін келген деңсаулық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2015 жылғы 11 наурыздағы № 273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5 маусымдағы № 296 шешімі. Ақтөбе облысының Әділет департаментінде 2015 жылғы 30 маусымда № 4402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6 бабына</w:t>
      </w:r>
      <w:r>
        <w:rPr>
          <w:rFonts w:ascii="Times New Roman"/>
          <w:b w:val="false"/>
          <w:i w:val="false"/>
          <w:color w:val="000000"/>
          <w:sz w:val="28"/>
        </w:rPr>
        <w:t xml:space="preserve"> сәйкес,Қарғалы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2015 жылғы 11 наурыздағы № 273 "Қарғалы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айқындау туралы" (нормативтік құқықтық кесімдерді мемлекеттік тіркеу тізіліміне № 4273 тіркелген,.2015 жылғы 16 сәуірдегі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мен 1 тармағында "айқындау", "айқындалсын" деген сөздері "ұсыну", "ұсынылсын" сөздерімен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Кіріспедегі</w:t>
      </w:r>
      <w:r>
        <w:rPr>
          <w:rFonts w:ascii="Times New Roman"/>
          <w:b w:val="false"/>
          <w:i w:val="false"/>
          <w:color w:val="000000"/>
          <w:sz w:val="28"/>
        </w:rPr>
        <w:t xml:space="preserve"> "7 бабының </w:t>
      </w:r>
      <w:r>
        <w:rPr>
          <w:rFonts w:ascii="Times New Roman"/>
          <w:b w:val="false"/>
          <w:i w:val="false"/>
          <w:color w:val="000000"/>
          <w:sz w:val="28"/>
        </w:rPr>
        <w:t>3 тармағының</w:t>
      </w:r>
      <w:r>
        <w:rPr>
          <w:rFonts w:ascii="Times New Roman"/>
          <w:b w:val="false"/>
          <w:i w:val="false"/>
          <w:color w:val="000000"/>
          <w:sz w:val="28"/>
        </w:rPr>
        <w:t xml:space="preserve"> 4) тармақшасына" деген сөздер " 18 бабының </w:t>
      </w:r>
      <w:r>
        <w:rPr>
          <w:rFonts w:ascii="Times New Roman"/>
          <w:b w:val="false"/>
          <w:i w:val="false"/>
          <w:color w:val="000000"/>
          <w:sz w:val="28"/>
        </w:rPr>
        <w:t>8 тармағына</w:t>
      </w:r>
      <w:r>
        <w:rPr>
          <w:rFonts w:ascii="Times New Roman"/>
          <w:b w:val="false"/>
          <w:i w:val="false"/>
          <w:color w:val="000000"/>
          <w:sz w:val="28"/>
        </w:rPr>
        <w:t>"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деген сөздер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Смолинец</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