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c1ff" w14:textId="f3dc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Жайсаңбай селолық округі әкімінің 2011 жылғы 1 қыркүйектегі № 8 "Жайсаңбай селолық округінің Жайсаңбай селосының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Ырғыз ауданы Жайсаңбай ауылдық округі әкімінің 2015 жылғы 5 қаңтардағы № 1 шешімі. Ақтөбе облысының Әділет департаментінде 2015 жылғы 29 қаңтарда № 4189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35-бабына</w:t>
      </w:r>
      <w:r>
        <w:rPr>
          <w:rFonts w:ascii="Times New Roman"/>
          <w:b w:val="false"/>
          <w:i w:val="false"/>
          <w:color w:val="000000"/>
          <w:sz w:val="28"/>
        </w:rPr>
        <w:t>,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Жайсаңбай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Жайсаңбай селолық округі әкімінің 2011 жылғы 1 қыркүйектегі № 8 "Жайсаңбай селолық округінің Жайсаңбай селосының көшелеріне атау беру туралы" (нормативтік құқықтық актілерді мемлекеттік тіркеу тізілімінде № 3-5-143 тіркелген, 2011 жылдың 25 қазанында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"селосы", "селосының", "селолық" сөздері "ауылы", "ауылының", "ауылдық"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бақылауды өзіме қалдырамын.</w:t>
      </w:r>
      <w:r>
        <w:br/>
      </w:r>
      <w:r>
        <w:rPr>
          <w:rFonts w:ascii="Times New Roman"/>
          <w:b w:val="false"/>
          <w:i w:val="false"/>
          <w:color w:val="000000"/>
          <w:sz w:val="28"/>
        </w:rPr>
        <w:t>
      3.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Жайсаңбай ауылдық округінің</w:t>
            </w:r>
            <w:r>
              <w:br/>
            </w:r>
            <w:r>
              <w:rPr>
                <w:rFonts w:ascii="Times New Roman"/>
                <w:b w:val="false"/>
                <w:i w:val="false"/>
                <w:color w:val="000000"/>
                <w:sz w:val="20"/>
              </w:rPr>
              <w:t>
</w:t>
            </w:r>
            <w:r>
              <w:rPr>
                <w:rFonts w:ascii="Times New Roman"/>
                <w:b w:val="false"/>
                <w:i/>
                <w:color w:val="000000"/>
                <w:sz w:val="20"/>
              </w:rPr>
              <w:t xml:space="preserve">      әкімі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 БАЙТАҚОВ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