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4403" w14:textId="4be4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шалғайдағы елді мекендерде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2015 жылғы 02 желтоқсандағы № 481 қаулысы. Ақтөбе облысының Әділет департаментінде 2016 жылғы 13 қаңтарда № 4674 болып тіркелді. Күші жойылды - Ақтөбе облысы Алға аудандық әкімдігінің 2019 жылғы 6 наурыздағы № 99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әкімдігінің 06.03.2019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Алға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Алға ауданының шалғайдағы елді мекендерінде тұратын балаларды жалпы білім беру мектептеріне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Алға ауданының шалғайдағы елді мекендерінде тұратын балаларды жалпы білім беретін мектептеріне тасымалдау тәртібі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аудан әкімінің орынбасары М. Джалғаспаевқа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2015 жылғы 02 желтоқсандағы № 481 қаулысына № 1 қосымша</w:t>
            </w:r>
          </w:p>
        </w:tc>
      </w:tr>
    </w:tbl>
    <w:bookmarkStart w:name="z11" w:id="6"/>
    <w:p>
      <w:pPr>
        <w:spacing w:after="0"/>
        <w:ind w:left="0"/>
        <w:jc w:val="left"/>
      </w:pPr>
      <w:r>
        <w:rPr>
          <w:rFonts w:ascii="Times New Roman"/>
          <w:b/>
          <w:i w:val="false"/>
          <w:color w:val="000000"/>
        </w:rPr>
        <w:t xml:space="preserve"> Ақсазды ауылы елді мекенінде тұратын балаларды Нұрбұлақ ауылында орналасқан Шибаевка орта мектебіне тасымалдау схемасы </w:t>
      </w:r>
    </w:p>
    <w:bookmarkEnd w:id="6"/>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2015 жылғы 02 желтоқсандағы № 481 қаулысына № 2 қосымша</w:t>
            </w:r>
          </w:p>
        </w:tc>
      </w:tr>
    </w:tbl>
    <w:bookmarkStart w:name="z13" w:id="7"/>
    <w:p>
      <w:pPr>
        <w:spacing w:after="0"/>
        <w:ind w:left="0"/>
        <w:jc w:val="left"/>
      </w:pPr>
      <w:r>
        <w:rPr>
          <w:rFonts w:ascii="Times New Roman"/>
          <w:b/>
          <w:i w:val="false"/>
          <w:color w:val="000000"/>
        </w:rPr>
        <w:t xml:space="preserve"> Тоқмансай ауылы елді мекенінде тұратын балаларды Қайнар ауылында орналасқан Тоқмансай орта мектебіне тасымалдау схемасы </w:t>
      </w:r>
    </w:p>
    <w:bookmarkEnd w:id="7"/>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0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2015 жылғы 02 желтоқсандағы № 481 қаулысына № 3 қосымша</w:t>
            </w:r>
          </w:p>
        </w:tc>
      </w:tr>
    </w:tbl>
    <w:bookmarkStart w:name="z15" w:id="8"/>
    <w:p>
      <w:pPr>
        <w:spacing w:after="0"/>
        <w:ind w:left="0"/>
        <w:jc w:val="left"/>
      </w:pPr>
      <w:r>
        <w:rPr>
          <w:rFonts w:ascii="Times New Roman"/>
          <w:b/>
          <w:i w:val="false"/>
          <w:color w:val="000000"/>
        </w:rPr>
        <w:t xml:space="preserve"> Подхоз елді мекенінде тұратын балаларды Алға қаласында орналасқан №1 мектеп бақша және №2 орта мектепке тасымалдау схемасы </w:t>
      </w:r>
    </w:p>
    <w:bookmarkEnd w:id="8"/>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6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2015 жылғы 02 желтоқсандағы № 481 қаулысына № 4 қосымша</w:t>
            </w:r>
          </w:p>
        </w:tc>
      </w:tr>
    </w:tbl>
    <w:bookmarkStart w:name="z17" w:id="9"/>
    <w:p>
      <w:pPr>
        <w:spacing w:after="0"/>
        <w:ind w:left="0"/>
        <w:jc w:val="left"/>
      </w:pPr>
      <w:r>
        <w:rPr>
          <w:rFonts w:ascii="Times New Roman"/>
          <w:b/>
          <w:i w:val="false"/>
          <w:color w:val="000000"/>
        </w:rPr>
        <w:t xml:space="preserve"> Алға ауданының шалғайдағы елдi мекендерде тұратын балаларды жалпы бiлiм беретiн мектептеріне тасымалдау тәртібі 1. Жалпы ережелер</w:t>
      </w:r>
    </w:p>
    <w:bookmarkEnd w:id="9"/>
    <w:bookmarkStart w:name="z18" w:id="10"/>
    <w:p>
      <w:pPr>
        <w:spacing w:after="0"/>
        <w:ind w:left="0"/>
        <w:jc w:val="both"/>
      </w:pPr>
      <w:r>
        <w:rPr>
          <w:rFonts w:ascii="Times New Roman"/>
          <w:b w:val="false"/>
          <w:i w:val="false"/>
          <w:color w:val="000000"/>
          <w:sz w:val="28"/>
        </w:rPr>
        <w:t xml:space="preserve">
      1. Осы Алға ауданының шалғайдағы елдi мекендерде тұратын балаларды жалпы бiлiм беретiн мектептерге тасымалдаудың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жылдың 26 наурыздағы № 349 бұйрығымен бекітілген, </w:t>
      </w:r>
      <w:r>
        <w:rPr>
          <w:rFonts w:ascii="Times New Roman"/>
          <w:b w:val="false"/>
          <w:i w:val="false"/>
          <w:color w:val="000000"/>
          <w:sz w:val="28"/>
        </w:rPr>
        <w:t>Автомобиль көлігімен жолаушылар мен багажды тасымалдау қағидаларына</w:t>
      </w:r>
      <w:r>
        <w:rPr>
          <w:rFonts w:ascii="Times New Roman"/>
          <w:b w:val="false"/>
          <w:i w:val="false"/>
          <w:color w:val="000000"/>
          <w:sz w:val="28"/>
        </w:rPr>
        <w:t xml:space="preserve"> сәйкес әзірленген және Алға ауданының шалғайдағы елді мекендерінде тұратын балаларды жалпы білім беру мектептеріне тасымалдау тәртібін (әрі қарай-Тасымалдау тәртібі) айқындайды. </w:t>
      </w:r>
    </w:p>
    <w:bookmarkEnd w:id="10"/>
    <w:p>
      <w:pPr>
        <w:spacing w:after="0"/>
        <w:ind w:left="0"/>
        <w:jc w:val="left"/>
      </w:pPr>
      <w:r>
        <w:rPr>
          <w:rFonts w:ascii="Times New Roman"/>
          <w:b/>
          <w:i w:val="false"/>
          <w:color w:val="000000"/>
        </w:rPr>
        <w:t xml:space="preserve"> 2. Балаларды тасымалдау тәртібі</w:t>
      </w:r>
    </w:p>
    <w:bookmarkStart w:name="z19" w:id="11"/>
    <w:p>
      <w:pPr>
        <w:spacing w:after="0"/>
        <w:ind w:left="0"/>
        <w:jc w:val="both"/>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әрбiр балаға отыратын жеке орын берiле отырып жүзеге асырылады.</w:t>
      </w:r>
    </w:p>
    <w:bookmarkEnd w:id="11"/>
    <w:p>
      <w:pPr>
        <w:spacing w:after="0"/>
        <w:ind w:left="0"/>
        <w:jc w:val="both"/>
      </w:pP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p>
    <w:p>
      <w:pPr>
        <w:spacing w:after="0"/>
        <w:ind w:left="0"/>
        <w:jc w:val="both"/>
      </w:pPr>
      <w:r>
        <w:rPr>
          <w:rFonts w:ascii="Times New Roman"/>
          <w:b w:val="false"/>
          <w:i w:val="false"/>
          <w:color w:val="000000"/>
          <w:sz w:val="28"/>
        </w:rPr>
        <w:t>
      Автобус шанағында тасымалданатын балалардың саны орындық санынан аспауы тиіс.</w:t>
      </w:r>
    </w:p>
    <w:bookmarkStart w:name="z20" w:id="12"/>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12"/>
    <w:bookmarkStart w:name="z21" w:id="13"/>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1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22" w:id="14"/>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14"/>
    <w:bookmarkStart w:name="z23" w:id="15"/>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15"/>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Start w:name="z24" w:id="16"/>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bookmarkEnd w:id="16"/>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p>
      <w:pPr>
        <w:spacing w:after="0"/>
        <w:ind w:left="0"/>
        <w:jc w:val="left"/>
      </w:pPr>
      <w:r>
        <w:rPr>
          <w:rFonts w:ascii="Times New Roman"/>
          <w:b/>
          <w:i w:val="false"/>
          <w:color w:val="000000"/>
        </w:rPr>
        <w:t xml:space="preserve"> 3. Балалардың тасымалдауын жүзеге асыратын жүргiзушiлерге қойылатын талаптар</w:t>
      </w:r>
    </w:p>
    <w:bookmarkStart w:name="z25" w:id="17"/>
    <w:p>
      <w:pPr>
        <w:spacing w:after="0"/>
        <w:ind w:left="0"/>
        <w:jc w:val="both"/>
      </w:pPr>
      <w:r>
        <w:rPr>
          <w:rFonts w:ascii="Times New Roman"/>
          <w:b w:val="false"/>
          <w:i w:val="false"/>
          <w:color w:val="000000"/>
          <w:sz w:val="28"/>
        </w:rPr>
        <w:t>
      8. Балаларды тасымалдау үшiн мынадай жүргiзушiлерге рұқсат етiледi:</w:t>
      </w:r>
    </w:p>
    <w:bookmarkEnd w:id="1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жол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Start w:name="z26" w:id="18"/>
    <w:p>
      <w:pPr>
        <w:spacing w:after="0"/>
        <w:ind w:left="0"/>
        <w:jc w:val="both"/>
      </w:pPr>
      <w:r>
        <w:rPr>
          <w:rFonts w:ascii="Times New Roman"/>
          <w:b w:val="false"/>
          <w:i w:val="false"/>
          <w:color w:val="000000"/>
          <w:sz w:val="28"/>
        </w:rPr>
        <w:t>
      9. Балаларды тасымалдау кезiнде автобустың жүргiзушiсiне рұқсат етілмейді:</w:t>
      </w:r>
    </w:p>
    <w:bookmarkEnd w:id="18"/>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left"/>
      </w:pPr>
      <w:r>
        <w:rPr>
          <w:rFonts w:ascii="Times New Roman"/>
          <w:b/>
          <w:i w:val="false"/>
          <w:color w:val="000000"/>
        </w:rPr>
        <w:t xml:space="preserve"> 4. Қорытынды ережелер</w:t>
      </w:r>
    </w:p>
    <w:bookmarkStart w:name="z27" w:id="19"/>
    <w:p>
      <w:pPr>
        <w:spacing w:after="0"/>
        <w:ind w:left="0"/>
        <w:jc w:val="both"/>
      </w:pPr>
      <w:r>
        <w:rPr>
          <w:rFonts w:ascii="Times New Roman"/>
          <w:b w:val="false"/>
          <w:i w:val="false"/>
          <w:color w:val="000000"/>
          <w:sz w:val="28"/>
        </w:rPr>
        <w:t>
      10. Алға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