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715a" w14:textId="4cc7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2015 жылғы 17 тамыздағы № 305 қаулысы. Ақтөбе облысының Әділет департаментінде 2015 жылғы 17 қыркүйекте № 4516 болып тіркелді. Күші жойылды - Ақтөбе облысы әкімдігінің 2019 жылғы 3 мамырдағы № 175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03.05.2019 </w:t>
      </w:r>
      <w:r>
        <w:rPr>
          <w:rFonts w:ascii="Times New Roman"/>
          <w:b w:val="false"/>
          <w:i w:val="false"/>
          <w:color w:val="00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8 маусымдағы № 15-1/522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М.С. 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8 маусымдағы № 15-1/522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2015 жылғы 17 тамыздағы № 305 қаулысына қосымша</w:t>
            </w:r>
          </w:p>
        </w:tc>
      </w:tr>
    </w:tbl>
    <w:p>
      <w:pPr>
        <w:spacing w:after="0"/>
        <w:ind w:left="0"/>
        <w:jc w:val="left"/>
      </w:pPr>
      <w:r>
        <w:rPr>
          <w:rFonts w:ascii="Times New Roman"/>
          <w:b/>
          <w:i w:val="false"/>
          <w:color w:val="000000"/>
        </w:rPr>
        <w:t xml:space="preserve"> Ақтөбе облысы әкімдігінің күші жойылды деп тануға жататын қаулыларының тізімі</w:t>
      </w:r>
    </w:p>
    <w:bookmarkStart w:name="z11" w:id="1"/>
    <w:p>
      <w:pPr>
        <w:spacing w:after="0"/>
        <w:ind w:left="0"/>
        <w:jc w:val="both"/>
      </w:pPr>
      <w:r>
        <w:rPr>
          <w:rFonts w:ascii="Times New Roman"/>
          <w:b w:val="false"/>
          <w:i w:val="false"/>
          <w:color w:val="000000"/>
          <w:sz w:val="28"/>
        </w:rPr>
        <w:t xml:space="preserve">
      1) Облыс әкімдігінің 2014 жылғы 30 шілдедегі </w:t>
      </w:r>
      <w:r>
        <w:rPr>
          <w:rFonts w:ascii="Times New Roman"/>
          <w:b w:val="false"/>
          <w:i w:val="false"/>
          <w:color w:val="000000"/>
          <w:sz w:val="28"/>
        </w:rPr>
        <w:t>№ 269</w:t>
      </w:r>
      <w:r>
        <w:rPr>
          <w:rFonts w:ascii="Times New Roman"/>
          <w:b w:val="false"/>
          <w:i w:val="false"/>
          <w:color w:val="000000"/>
          <w:sz w:val="28"/>
        </w:rPr>
        <w:t xml:space="preserve"> "Өсімдік шаруашылығы саласындағы мемлекеттік көрсетілетін қызмет регламенттерін бекіту туралы" (нормативтік құқықтық актілерді мемлекеттік тіркеу тізілімінде № 4010 тіркелген, 2014 жылғы 9 қыркүйегінде "Ақтөбе" және "Актюбинский вестник"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Облыс әкімдігінің 2015 жылғы 5 маусымдағы </w:t>
      </w:r>
      <w:r>
        <w:rPr>
          <w:rFonts w:ascii="Times New Roman"/>
          <w:b w:val="false"/>
          <w:i w:val="false"/>
          <w:color w:val="000000"/>
          <w:sz w:val="28"/>
        </w:rPr>
        <w:t>№ 195</w:t>
      </w:r>
      <w:r>
        <w:rPr>
          <w:rFonts w:ascii="Times New Roman"/>
          <w:b w:val="false"/>
          <w:i w:val="false"/>
          <w:color w:val="000000"/>
          <w:sz w:val="28"/>
        </w:rPr>
        <w:t xml:space="preserve"> "Өсімдік шаруашылығы саласындағы мемлекеттік көрсетілетін қызмет регламенттерін бекіту туралы" Ақтөбе облысы әкімдігінің 2014 жылғы 30 шілдедегі № 269 қаулысына өзгеріс енгізу туралы (нормативтік құқықтық актілерді мемлекеттік тіркеу тізілімінде № 4415 тіркелген, 2015 жылғы 21 шілдедегі "Ақтөбе" және "Актюбинский вестник"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Облыс әкімдігінің 2015 жылғы 24 маусымдағы </w:t>
      </w:r>
      <w:r>
        <w:rPr>
          <w:rFonts w:ascii="Times New Roman"/>
          <w:b w:val="false"/>
          <w:i w:val="false"/>
          <w:color w:val="000000"/>
          <w:sz w:val="28"/>
        </w:rPr>
        <w:t>№ 224</w:t>
      </w:r>
      <w:r>
        <w:rPr>
          <w:rFonts w:ascii="Times New Roman"/>
          <w:b w:val="false"/>
          <w:i w:val="false"/>
          <w:color w:val="000000"/>
          <w:sz w:val="28"/>
        </w:rPr>
        <w:t xml:space="preserve"> "Өсімдік шаруашылығы саласындағы мемлекеттік көрсетілетін қызмет регламенттерін бекіту туралы"Ақтөбе облысы әкімдігінің 2014 жылғы 30 шілдедегі № 269 қаулысына өзгеріс енгізу туралы (нормативтік құқықтық актілерді мемлекеттік тіркеу тізілімінде № 4443 тіркелген, 2015 жылғы 4 тамызда "Ақтөбе" және "Актюбинский вестник" газеттерінде жарияланған).</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тамыздағы </w:t>
            </w:r>
            <w:r>
              <w:br/>
            </w:r>
            <w:r>
              <w:rPr>
                <w:rFonts w:ascii="Times New Roman"/>
                <w:b w:val="false"/>
                <w:i w:val="false"/>
                <w:color w:val="000000"/>
                <w:sz w:val="20"/>
              </w:rPr>
              <w:t>№ 305 қаулысымен бекітілді</w:t>
            </w:r>
          </w:p>
        </w:tc>
      </w:tr>
    </w:tbl>
    <w:bookmarkStart w:name="z15" w:id="2"/>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14.07.2017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"Ақтөбе облысының ауыл шаруашылығы басқармасы" (бұдан әрі – көрсетілетін қызметті беруші) мемлекеттік мекемесімен көрсетіледі.</w:t>
      </w:r>
    </w:p>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"Қазақстан Республикасы Қаржы министрлігі Қазынашылық Комитетінің Ақтөбе облысы бойынша Қазынашылық департаменті" мемлекеттік мекемесіне (бұдан әрі - қазынашылық) ауыл шаруашылығы тауарын өндірушілердің немесе отандық өндірушілердің (бұдан әрі - көрсетілетін қызметті алушы)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нормативтік құқықтық актілерді мемлекеттік тіркеу Тізілімінде № 11684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 мемлекеттік қызметті көрсету нәтижесі болып табылады.</w:t>
      </w:r>
    </w:p>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p>
      <w:pPr>
        <w:spacing w:after="0"/>
        <w:ind w:left="0"/>
        <w:jc w:val="left"/>
      </w:pPr>
      <w:r>
        <w:rPr>
          <w:rFonts w:ascii="Times New Roman"/>
          <w:b/>
          <w:i w:val="false"/>
          <w:color w:val="000000"/>
        </w:rPr>
        <w:t xml:space="preserve"> 2. Мемлекеттік қызмет көрсету үдерісінде көрсетілетін қызметті берушiнiң құрылымдық бөлiмшелерiнiң (қызметкерлерiнiң) іс-әрекеттерінің тәртiбiн сипаттау</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нысандар бойынша өтінімдер мемлекеттік қызметті көрсету бойынша рәсімдерді (іс - әрекеттерді) бастау үшін негіздеме болып табылады.</w:t>
      </w:r>
    </w:p>
    <w:bookmarkStart w:name="z16" w:id="3"/>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3"/>
    <w:bookmarkStart w:name="z17" w:id="4"/>
    <w:p>
      <w:pPr>
        <w:spacing w:after="0"/>
        <w:ind w:left="0"/>
        <w:jc w:val="both"/>
      </w:pPr>
      <w:r>
        <w:rPr>
          <w:rFonts w:ascii="Times New Roman"/>
          <w:b w:val="false"/>
          <w:i w:val="false"/>
          <w:color w:val="000000"/>
          <w:sz w:val="28"/>
        </w:rPr>
        <w:t xml:space="preserve">
      5. Мемлекеттік қызмет көрсету үдерісіне қатысатын қызмет берушінің құрылымдық бөлімшелердің (қызметкерлердің) тізбесі: </w:t>
      </w:r>
    </w:p>
    <w:bookmarkEnd w:id="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қаржы бөлімінің жауапты орындаушысы.</w:t>
      </w:r>
    </w:p>
    <w:bookmarkStart w:name="z18" w:id="5"/>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5"/>
    <w:bookmarkStart w:name="z19" w:id="6"/>
    <w:p>
      <w:pPr>
        <w:spacing w:after="0"/>
        <w:ind w:left="0"/>
        <w:jc w:val="both"/>
      </w:pPr>
      <w:r>
        <w:rPr>
          <w:rFonts w:ascii="Times New Roman"/>
          <w:b w:val="false"/>
          <w:i w:val="false"/>
          <w:color w:val="000000"/>
          <w:sz w:val="28"/>
        </w:rPr>
        <w:t>
      6. Мемлекеттік корпорация арқылы мемлекеттік қызмет көрсеткен кезде жүгіну және рәсімдер (іс-әрекеттер) реттілігінің тәртібін (іс-әрекетін) сипаттау:</w:t>
      </w:r>
    </w:p>
    <w:bookmarkEnd w:id="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инспекторы түскен құжаттарды тіркейді және көрсетілетін қызметті алушыға тиісті құжаттардың қабылданғаны туралы қолхат береді, көрсетілетін қызметті алушы құжаттар топтамасын толық ұсынбаған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қабылдаудан бас тартады және құжаттарды қабылдаудан бас тарту туралы қолхат береді, әрі қарай құжаттарды 15 (он бес) минут ішінде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15 (он бес) минут ішінде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4) көрсетілетін қызметті берушінің кеңсе маманы түскен құжаттарды 15 (он бес) минут ішінде тіркейді және басшыға ұсынады; </w:t>
      </w:r>
    </w:p>
    <w:p>
      <w:pPr>
        <w:spacing w:after="0"/>
        <w:ind w:left="0"/>
        <w:jc w:val="both"/>
      </w:pPr>
      <w:r>
        <w:rPr>
          <w:rFonts w:ascii="Times New Roman"/>
          <w:b w:val="false"/>
          <w:i w:val="false"/>
          <w:color w:val="000000"/>
          <w:sz w:val="28"/>
        </w:rPr>
        <w:t>
      5) көрсетілетін қызметті берушінің басшысы 15 (он бес) минут ішінде жауапты орындаушыны анықтайды, құжаттарды қарайды және орындауға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3 (үш) жұмыс күнi iшiнде олардың сәйкестігін тексереді, теріс шешім қабылданған жағдайда субсидиялар бермеудің себептерін көрсете отырып жазбаша түрде хабардар етеді, оң шешім қабылданған жағдайда субсидиялар төлеу үшін тізімдеме қалыптастырады сонымен қатар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субсидияны тағайындау/тағайындамау туралы хабарламасын жолдайды;</w:t>
      </w:r>
    </w:p>
    <w:p>
      <w:pPr>
        <w:spacing w:after="0"/>
        <w:ind w:left="0"/>
        <w:jc w:val="both"/>
      </w:pPr>
      <w:r>
        <w:rPr>
          <w:rFonts w:ascii="Times New Roman"/>
          <w:b w:val="false"/>
          <w:i w:val="false"/>
          <w:color w:val="000000"/>
          <w:sz w:val="28"/>
        </w:rPr>
        <w:t>
      7) көрсетілетін қызметті берушінің басшысы 15 (он бес) минут ішінде субсидиялар төлеу үшін тізімдемеге қол қояды;</w:t>
      </w:r>
    </w:p>
    <w:p>
      <w:pPr>
        <w:spacing w:after="0"/>
        <w:ind w:left="0"/>
        <w:jc w:val="both"/>
      </w:pPr>
      <w:r>
        <w:rPr>
          <w:rFonts w:ascii="Times New Roman"/>
          <w:b w:val="false"/>
          <w:i w:val="false"/>
          <w:color w:val="000000"/>
          <w:sz w:val="28"/>
        </w:rPr>
        <w:t xml:space="preserve">
      8)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 және кеңсе маманына береді; </w:t>
      </w:r>
    </w:p>
    <w:p>
      <w:pPr>
        <w:spacing w:after="0"/>
        <w:ind w:left="0"/>
        <w:jc w:val="both"/>
      </w:pPr>
      <w:r>
        <w:rPr>
          <w:rFonts w:ascii="Times New Roman"/>
          <w:b w:val="false"/>
          <w:i w:val="false"/>
          <w:color w:val="000000"/>
          <w:sz w:val="28"/>
        </w:rPr>
        <w:t>
      9) көрсетілетін қызметті берушінің кеңсе маманы мемлекеттік қызметтің нәтижесін тіркейді және Мемлекеттік корпорация курьеріне береді;</w:t>
      </w:r>
    </w:p>
    <w:p>
      <w:pPr>
        <w:spacing w:after="0"/>
        <w:ind w:left="0"/>
        <w:jc w:val="both"/>
      </w:pPr>
      <w:r>
        <w:rPr>
          <w:rFonts w:ascii="Times New Roman"/>
          <w:b w:val="false"/>
          <w:i w:val="false"/>
          <w:color w:val="000000"/>
          <w:sz w:val="28"/>
        </w:rPr>
        <w:t>
      10) Мемлекеттік корпорация мемлекеттік көрсетілетін қызметтің нәтижесін 1 (бір) жұмыс күні ішінде көрсетілетін қызметті алушыға береді;</w:t>
      </w:r>
    </w:p>
    <w:bookmarkStart w:name="z20" w:id="7"/>
    <w:p>
      <w:pPr>
        <w:spacing w:after="0"/>
        <w:ind w:left="0"/>
        <w:jc w:val="both"/>
      </w:pPr>
      <w:r>
        <w:rPr>
          <w:rFonts w:ascii="Times New Roman"/>
          <w:b w:val="false"/>
          <w:i w:val="false"/>
          <w:color w:val="000000"/>
          <w:sz w:val="28"/>
        </w:rPr>
        <w:t xml:space="preserve">
      7.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619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