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0b36" w14:textId="8b10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Есет батыр Көкіұлының (1667-1749) мавзолей-кешені - тарихи-мәдени мұра объектісінің қорғау аймағы, құрылыс салуды реттеу аймағы мен қорғалатын табиғат ландшафты аймағы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2015 жылғы 27 мамырдағы № 310 шешімі. Ақтөбе облысының Әділет департаментінде 2015 жылғы 26 маусымда № 4396 болып тіркелді. Күші жойылды - Ақтөбе облысы мәслихатының 2020 жылғы 10 тамыздағы № 556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мәслихатының 10.08.2020 № 556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2003 жылғы 20 маусымдағы Жер кодексінің 127-бабының </w:t>
      </w:r>
      <w:r>
        <w:rPr>
          <w:rFonts w:ascii="Times New Roman"/>
          <w:b w:val="false"/>
          <w:i w:val="false"/>
          <w:color w:val="000000"/>
          <w:sz w:val="28"/>
        </w:rPr>
        <w:t>2-тармағына</w:t>
      </w:r>
      <w:r>
        <w:rPr>
          <w:rFonts w:ascii="Times New Roman"/>
          <w:b w:val="false"/>
          <w:i w:val="false"/>
          <w:color w:val="000000"/>
          <w:sz w:val="28"/>
        </w:rPr>
        <w:t xml:space="preserve">, "Тарихи-мәдени мұра объектілерін қорғау және пайдалану туралы" Қазақстан Республикасының 1992 жылғы 2 шілдедегі Заңының </w:t>
      </w:r>
      <w:r>
        <w:rPr>
          <w:rFonts w:ascii="Times New Roman"/>
          <w:b w:val="false"/>
          <w:i w:val="false"/>
          <w:color w:val="000000"/>
          <w:sz w:val="28"/>
        </w:rPr>
        <w:t>36-бабының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Мәдениет және спорт министрінің 2014 жылғы 29 желтоқсандағы № 156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10171 тіркелген, Тарихи-мәдени мұра объектілерінің қорғау аймақтарын, құрылыс салуды реттеу аймақтарын және қорғалатын табиғат ландшафты аймақтарын айқындау және пайдалану режимі қағидаларының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Алға ауданында орналасқан, Есет батыр Көкіұлының (1667-1749) мавзолей-кешені - тарихи-мәдени мұра объектісінің қорғау аймағы, құрылыс салуды реттеу аймағы мен қорғалатын табиғат ландшафты аймағының шекаралары қоса беріліп отырған схемалық картаға сәйкес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облыс әкімінің орынбасары С.Қ.Нұрқатоваға жүктелсін.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 ЩЕГЕЛЬСКИЙ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мамырдағы</w:t>
            </w:r>
            <w:r>
              <w:br/>
            </w:r>
            <w:r>
              <w:rPr>
                <w:rFonts w:ascii="Times New Roman"/>
                <w:b w:val="false"/>
                <w:i w:val="false"/>
                <w:color w:val="000000"/>
                <w:sz w:val="20"/>
              </w:rPr>
              <w:t>№ 310 облыстық мәслихаттың</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Есет батыр Көкіұлының (1667-1749) мавзолей-кешені - тарихи-мәдени мұра объектісінің қорғау аймағы, құрылыс салуды реттеу аймағы мен қорғалатын табиғат ландшафты аймағының шекаралары</w:t>
      </w:r>
    </w:p>
    <w:p>
      <w:pPr>
        <w:spacing w:after="0"/>
        <w:ind w:left="0"/>
        <w:jc w:val="both"/>
      </w:pPr>
      <w:r>
        <w:rPr>
          <w:rFonts w:ascii="Times New Roman"/>
          <w:b w:val="false"/>
          <w:i w:val="false"/>
          <w:color w:val="000000"/>
          <w:sz w:val="28"/>
        </w:rPr>
        <w:t>
      Мемориалды кешеннің қорғау аймағы Алға ауданының Бестамақ ауылынан шығысқа қарай 3 километр жерде орналасқан, Есет батыр Көкіұлының мавзолей-кешенінің бөлінбес функционалдық бөлігі болып табылатын ландшафттың шекаралары бойынша өтеді.</w:t>
      </w:r>
      <w:r>
        <w:br/>
      </w:r>
      <w:r>
        <w:rPr>
          <w:rFonts w:ascii="Times New Roman"/>
          <w:b w:val="false"/>
          <w:i w:val="false"/>
          <w:color w:val="000000"/>
          <w:sz w:val="28"/>
        </w:rPr>
        <w:t>
      Қорғау аймағына:</w:t>
      </w:r>
      <w:r>
        <w:br/>
      </w:r>
      <w:r>
        <w:rPr>
          <w:rFonts w:ascii="Times New Roman"/>
          <w:b w:val="false"/>
          <w:i w:val="false"/>
          <w:color w:val="000000"/>
          <w:sz w:val="28"/>
        </w:rPr>
        <w:t>
      Есет батыр Көкіұлының мавзолейі;</w:t>
      </w:r>
      <w:r>
        <w:br/>
      </w:r>
      <w:r>
        <w:rPr>
          <w:rFonts w:ascii="Times New Roman"/>
          <w:b w:val="false"/>
          <w:i w:val="false"/>
          <w:color w:val="000000"/>
          <w:sz w:val="28"/>
        </w:rPr>
        <w:t>
      Есет батыр Көкіұлының мемориалдық кешені;</w:t>
      </w:r>
      <w:r>
        <w:br/>
      </w:r>
      <w:r>
        <w:rPr>
          <w:rFonts w:ascii="Times New Roman"/>
          <w:b w:val="false"/>
          <w:i w:val="false"/>
          <w:color w:val="000000"/>
          <w:sz w:val="28"/>
        </w:rPr>
        <w:t>
      XIX-ХХ ғ.ғ. құлпытастар мен қабірүсті тас қоршаулар;</w:t>
      </w:r>
      <w:r>
        <w:br/>
      </w:r>
      <w:r>
        <w:rPr>
          <w:rFonts w:ascii="Times New Roman"/>
          <w:b w:val="false"/>
          <w:i w:val="false"/>
          <w:color w:val="000000"/>
          <w:sz w:val="28"/>
        </w:rPr>
        <w:t>
      біздің заманымызға дейінгі І мыңжылдықтың екінші жартысына жататын алты қорған;</w:t>
      </w:r>
      <w:r>
        <w:br/>
      </w:r>
      <w:r>
        <w:rPr>
          <w:rFonts w:ascii="Times New Roman"/>
          <w:b w:val="false"/>
          <w:i w:val="false"/>
          <w:color w:val="000000"/>
          <w:sz w:val="28"/>
        </w:rPr>
        <w:t>
      біздің заманымызға дейінгі І мыңжылдықтың екінші жартысына жататын екі тас мүсін;</w:t>
      </w:r>
      <w:r>
        <w:br/>
      </w:r>
      <w:r>
        <w:rPr>
          <w:rFonts w:ascii="Times New Roman"/>
          <w:b w:val="false"/>
          <w:i w:val="false"/>
          <w:color w:val="000000"/>
          <w:sz w:val="28"/>
        </w:rPr>
        <w:t>
      жолдар енгізілген.</w:t>
      </w:r>
      <w:r>
        <w:br/>
      </w:r>
      <w:r>
        <w:rPr>
          <w:rFonts w:ascii="Times New Roman"/>
          <w:b w:val="false"/>
          <w:i w:val="false"/>
          <w:color w:val="000000"/>
          <w:sz w:val="28"/>
        </w:rPr>
        <w:t>
      Есет батыр Көкіұлының (1667-1749) мавзолей-кешенінің қорғау аймағының, құрылыс салуды реттеу аймағының және қорғалатын табиғат ландшафты аймағы шекараларының жалпы ауданы 15,95 гектарды құрайды:</w:t>
      </w:r>
      <w:r>
        <w:br/>
      </w:r>
      <w:r>
        <w:rPr>
          <w:rFonts w:ascii="Times New Roman"/>
          <w:b w:val="false"/>
          <w:i w:val="false"/>
          <w:color w:val="000000"/>
          <w:sz w:val="28"/>
        </w:rPr>
        <w:t>
      қорғау аймағының ауданы – 6,39 гектар;</w:t>
      </w:r>
      <w:r>
        <w:br/>
      </w:r>
      <w:r>
        <w:rPr>
          <w:rFonts w:ascii="Times New Roman"/>
          <w:b w:val="false"/>
          <w:i w:val="false"/>
          <w:color w:val="000000"/>
          <w:sz w:val="28"/>
        </w:rPr>
        <w:t>
      құрылыс салуды реттеу аймағының ауданы – 2,46 гектар;</w:t>
      </w:r>
      <w:r>
        <w:br/>
      </w:r>
      <w:r>
        <w:rPr>
          <w:rFonts w:ascii="Times New Roman"/>
          <w:b w:val="false"/>
          <w:i w:val="false"/>
          <w:color w:val="000000"/>
          <w:sz w:val="28"/>
        </w:rPr>
        <w:t>
      қорғалатын табиғат ландшафты аймағының ауданы – 7,1 гектар.</w:t>
      </w:r>
      <w:r>
        <w:br/>
      </w:r>
      <w:r>
        <w:rPr>
          <w:rFonts w:ascii="Times New Roman"/>
          <w:b w:val="false"/>
          <w:i w:val="false"/>
          <w:color w:val="000000"/>
          <w:sz w:val="28"/>
        </w:rPr>
        <w:t xml:space="preserve">
      Қорғалатын табиғат ландшафты аймағы, ескерткішті қорғау аймағының шекарасына іргелес жатқан аумақты алып жатыр. Оған тарих және мекендік тіршілік үшін аса маңызды, жоғары ғылыми маңызға және жоғары эстетикалық сапаға ие табиғи айналасы енгізілген.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мамырдағы</w:t>
            </w:r>
            <w:r>
              <w:br/>
            </w:r>
            <w:r>
              <w:rPr>
                <w:rFonts w:ascii="Times New Roman"/>
                <w:b w:val="false"/>
                <w:i w:val="false"/>
                <w:color w:val="000000"/>
                <w:sz w:val="20"/>
              </w:rPr>
              <w:t>№ 310 облыстық мәслихаттың</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Есет батыр Көкіұлының (1667-1749) мавзолей-кешені - тарихи-мәдени мұра объектісінің қорғау аймағы, құрылыс салуды реттеу аймағы мен қорғалатын табиғат ландшафты аймағының шекаралары </w:t>
      </w:r>
    </w:p>
    <w:p>
      <w:pPr>
        <w:spacing w:after="0"/>
        <w:ind w:left="0"/>
        <w:jc w:val="both"/>
      </w:pPr>
      <w:r>
        <w:drawing>
          <wp:inline distT="0" distB="0" distL="0" distR="0">
            <wp:extent cx="71501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8255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