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d3f3" w14:textId="e2ed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14 мамырдағы № 147 қаулысы. Ақтөбе облысының Әділет департаментінде 2015 жылғы 12 маусымда № 4356 болып тіркелді. Күші жойылды - Ақтөбе облысы әкімдігінің 2019 жылғы 29 қазандағы № 446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29.10.2019 № 446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17 сәуірдегі № 138 "Мұрағат ісі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"Мұрағат анықтамаларын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мәдениет, мұрағаттар және құжаттама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 әкімдігінің 2014 жылғы 4 сәуірдегі № 97 "Мұрағаттық анықтамалар беру" мемлекеттік көрсетілетін қызмет регламентін бекіту туралы" (нормативтік құқықтық актілерді мемлекеттік тіркеу тізілімінде № 3889 тіркелген, "Ақтөбе" және "Актюбинский вестник" газеттерінде 2014 жылғы 15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17 сәуірдегі № 138 "Мұрағат ісі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14 мамырдағы</w:t>
            </w:r>
            <w:r>
              <w:br/>
            </w:r>
            <w:r>
              <w:rPr>
                <w:rFonts w:ascii="Times New Roman"/>
                <w:b w:val="false"/>
                <w:i w:val="false"/>
                <w:color w:val="000000"/>
                <w:sz w:val="20"/>
              </w:rPr>
              <w:t>№ 147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p>
      <w:pPr>
        <w:spacing w:after="0"/>
        <w:ind w:left="0"/>
        <w:jc w:val="both"/>
      </w:pPr>
      <w:r>
        <w:rPr>
          <w:rFonts w:ascii="Times New Roman"/>
          <w:b w:val="false"/>
          <w:i w:val="false"/>
          <w:color w:val="ff0000"/>
          <w:sz w:val="28"/>
        </w:rPr>
        <w:t>
      Ескерту. Регламент жаңа редакцияда – Ақтөбе облысының әкімдігінің 19.04.2016 № 156 қаулысымен (алғашқы ресми жарияланған күнінен кейін күнтізбелік он күн өткен соң қолданысқа енгізіледі).</w:t>
      </w:r>
    </w:p>
    <w:bookmarkStart w:name="z15" w:id="2"/>
    <w:p>
      <w:pPr>
        <w:spacing w:after="0"/>
        <w:ind w:left="0"/>
        <w:jc w:val="left"/>
      </w:pPr>
      <w:r>
        <w:rPr>
          <w:rFonts w:ascii="Times New Roman"/>
          <w:b/>
          <w:i w:val="false"/>
          <w:color w:val="000000"/>
        </w:rPr>
        <w:t xml:space="preserve"> 1. Жалпы ережелер </w:t>
      </w:r>
    </w:p>
    <w:bookmarkEnd w:id="2"/>
    <w:bookmarkStart w:name="z16" w:id="3"/>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қызметі (бұдан әрі–мемлекеттік қызмет) "Ақтөбе облысының мемлекеттік мұрағаты" коммуналдық мемлекеттік мекемесімен, оның филиалдарымен және аудандық мемлекеттік мұрағаттарымен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мемлекеттiк көрсетілетін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құғын-сүргінге ұшырағанын, жаппай саяси құғын-сүргіндер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мұрағаттық құжаттардан куәландырылған мұрағаттық көшірмелер немесе үзінділер.</w:t>
      </w:r>
      <w:r>
        <w:br/>
      </w:r>
      <w:r>
        <w:rPr>
          <w:rFonts w:ascii="Times New Roman"/>
          <w:b w:val="false"/>
          <w:i w:val="false"/>
          <w:color w:val="000000"/>
          <w:sz w:val="28"/>
        </w:rPr>
        <w:t>
      Мемлекеттік қызметті көрсету нәтижесін беру нысаны – қағаз түрінде.</w:t>
      </w:r>
      <w:r>
        <w:br/>
      </w:r>
      <w:r>
        <w:rPr>
          <w:rFonts w:ascii="Times New Roman"/>
          <w:b w:val="false"/>
          <w:i w:val="false"/>
          <w:color w:val="000000"/>
          <w:sz w:val="28"/>
        </w:rPr>
        <w:t>
      Порталда мемлекеттік көрсетілетін қызметтің нәтижесін алу күні мен орны көрсетілген хабарлама беріледі.</w:t>
      </w:r>
    </w:p>
    <w:bookmarkEnd w:id="3"/>
    <w:bookmarkStart w:name="z25"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іс-әрекеттерінің тәртібін сипаттау</w:t>
      </w:r>
    </w:p>
    <w:bookmarkEnd w:id="4"/>
    <w:bookmarkStart w:name="z26" w:id="5"/>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көрсетілетін қызметті берушіге және Мемлекеттік корпорацияға жүгінген кезде Қазақстан Республикасы Мәдениет және спорт министрінің 2016 жылғы 27 қаңтардағы № 16 </w:t>
      </w:r>
      <w:r>
        <w:rPr>
          <w:rFonts w:ascii="Times New Roman"/>
          <w:b w:val="false"/>
          <w:i w:val="false"/>
          <w:color w:val="000000"/>
          <w:sz w:val="28"/>
        </w:rPr>
        <w:t>бұйрығымен</w:t>
      </w:r>
      <w:r>
        <w:rPr>
          <w:rFonts w:ascii="Times New Roman"/>
          <w:b w:val="false"/>
          <w:i w:val="false"/>
          <w:color w:val="000000"/>
          <w:sz w:val="28"/>
        </w:rPr>
        <w:t xml:space="preserve"> бекітілген "Мұрағат анықтамаларын беру"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порталға - көрсетілетін қызметті алушының электрондық цифрлық қолымен (бұдан әрі – ЭЦҚ) куәландырылған электрондық құжат нысанындағы сұрау салу мемлекеттік қызметті көрсету бойынша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орындаушысы, көрсетілетін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 және тіркеу жұмыстарын жүргізеді.</w:t>
      </w:r>
      <w:r>
        <w:br/>
      </w:r>
      <w:r>
        <w:rPr>
          <w:rFonts w:ascii="Times New Roman"/>
          <w:b w:val="false"/>
          <w:i w:val="false"/>
          <w:color w:val="000000"/>
          <w:sz w:val="28"/>
        </w:rPr>
        <w:t xml:space="preserve">
      Нәтижесі – құжаттарды көрсетілетін қызметті берушінің басшысына бұрыштама қоюға жолдайды;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5 (бес) минут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қажетті құжаттарды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келіп түскен құжаттарды 15 (он бес) күнтізбелік күн ішінде қарайды, көрсетілетін қызметті алушыға анықтама немесе дәлелді бас тарту жөніндегі жауап дайындайды, анықтамаға көрсетілетін қызметті беруші басшысының қолын қойдырады.</w:t>
      </w:r>
      <w:r>
        <w:br/>
      </w: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8"/>
        </w:rPr>
        <w:t>
      Нәтижесі – қызмет алушыға мемлекеттік көрсетілетін қызмет нәтижесін береді.</w:t>
      </w:r>
    </w:p>
    <w:bookmarkEnd w:id="5"/>
    <w:bookmarkStart w:name="z37"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38" w:id="7"/>
    <w:p>
      <w:pPr>
        <w:spacing w:after="0"/>
        <w:ind w:left="0"/>
        <w:jc w:val="both"/>
      </w:pPr>
      <w:r>
        <w:rPr>
          <w:rFonts w:ascii="Times New Roman"/>
          <w:b w:val="false"/>
          <w:i w:val="false"/>
          <w:color w:val="000000"/>
          <w:sz w:val="28"/>
        </w:rPr>
        <w:t>
      6. Мемлекеттік көрсетілетін қызмет үдерісіне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рәсімдердің (іс-әрекеттердің) ұзақтығын көрсете отырып, құрылымдық бөлімшелер (қызметкерлермен)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берушінің орындаушысы,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 және тіркеу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келіп түскен құжаттарын 15 (он бес) күнтізбелік күн ішінде қарайды, көрсетілетін қызметті алушыға анықтама немесе дәлелді бас тарту жөніндегі жауапты дайындайды, анықтамаға көрсетілетін қызметті беруші басшысының қолын қойдырады.</w:t>
      </w:r>
      <w:r>
        <w:br/>
      </w: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7"/>
    <w:bookmarkStart w:name="z47" w:id="8"/>
    <w:p>
      <w:pPr>
        <w:spacing w:after="0"/>
        <w:ind w:left="0"/>
        <w:jc w:val="left"/>
      </w:pPr>
      <w:r>
        <w:rPr>
          <w:rFonts w:ascii="Times New Roman"/>
          <w:b/>
          <w:i w:val="false"/>
          <w:color w:val="000000"/>
        </w:rPr>
        <w:t xml:space="preserve"> 4. Мемлекеттік корпорация және (немесе) "электрондық үкіметтің" веб-порталымен өзара іс-әрекет тәртібін, сондай-ақ мемлекеттік қызмет көрсету үдерісінде ақпараттық жүйелерді пайдалану тәртібін сипаттау</w:t>
      </w:r>
    </w:p>
    <w:bookmarkEnd w:id="8"/>
    <w:bookmarkStart w:name="z48" w:id="9"/>
    <w:p>
      <w:pPr>
        <w:spacing w:after="0"/>
        <w:ind w:left="0"/>
        <w:jc w:val="both"/>
      </w:pPr>
      <w:r>
        <w:rPr>
          <w:rFonts w:ascii="Times New Roman"/>
          <w:b w:val="false"/>
          <w:i w:val="false"/>
          <w:color w:val="000000"/>
          <w:sz w:val="28"/>
        </w:rPr>
        <w:t>
      8. Мемлекеттік корпорацияға әр рәсімнің (іс-әрекеттің) ұзақтығын көрсете отырып жүгінулердің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қызметті алушы Мемлекеттік корпорация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операторының "Азаматтарға арналған үкімет"мемлекеттік корпорациясы" Ықпалдастырылған ақпараттық жүйесінің автоматтандырылған жұмыс орнына (бұдан әрі – Мемлекеттік корпорация ЫАЖ АЖО) логинмен және парольді (авторизациялау үдерісі) енгізуі;</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 алушының мәліметтері туралы сұранысын, сондай-ақ Бірыңғай нотариалдық ақпараттық жүйесіне (бұдан әрі - БНАЖ) – көрсетілетін қызмет алушы өкілінің сенім хат мәліметтері туралы сұраныс жолдау;</w:t>
      </w:r>
      <w:r>
        <w:br/>
      </w:r>
      <w:r>
        <w:rPr>
          <w:rFonts w:ascii="Times New Roman"/>
          <w:b w:val="false"/>
          <w:i w:val="false"/>
          <w:color w:val="000000"/>
          <w:sz w:val="28"/>
        </w:rPr>
        <w:t xml:space="preserve">
      </w:t>
      </w:r>
      <w:r>
        <w:rPr>
          <w:rFonts w:ascii="Times New Roman"/>
          <w:b w:val="false"/>
          <w:i w:val="false"/>
          <w:color w:val="000000"/>
          <w:sz w:val="28"/>
        </w:rPr>
        <w:t>5) 1-шарт - ЖТ МДҚ/ЗТ МДҚ мемлекеттік қызмет алушының мәліметтерінің және БНАЖ сенім хат мәліметтерінің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4-үдеріс – қызмет алушының ЖТ МДҚ/ЗТ МДҚ және сенім хаттың БНАЖ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электрондық үкіметінің аумақтық шлюзі автоматтандырылған жұмыс орнына (бұдан әрі – ЭҮАШ АЖО) ЭҮШ арқылы мемлекеттік корпорация операторының электрондық цифрлық қолымен (бұдан әрі - ЭЦҚ) куәландырылған (қол қойылған) электрондық құжаттарды (мемлекеттік көрсетілетін қызмет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8) 6-үдеріс – ЭҮАШ АЖО қалыптастырған мемлекеттік қызмет көрсету алушының қорытындыны алуы (анықтама немесе дәлелді бас тарту жөніндегі жауап);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корпорация арқылы әр рәсімнің (іс-әрекеттің) ұзақтығын көрсете отырып мемлекеттік қызмет көрсетудің нәтижесін алу үдерісін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Стандартта көрсетілген қызмет көрсетуге негіз болатын қызмет алушының жалғаған құжаттарының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7-үдеріс – қызмет алушының құжаттарында бұзушылықтардың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4) 8-үдеріс – қызмет алушының мемлекеттік корпорация операторы арқылы ЭҮАШ АЖО қалыптастырылған қызметтің нәтижесін (анықтама немесе жазбаша дәлелді бас тарту жөніндегі жауап) алуы.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сипаттауы:</w:t>
      </w:r>
      <w:r>
        <w:br/>
      </w:r>
      <w:r>
        <w:rPr>
          <w:rFonts w:ascii="Times New Roman"/>
          <w:b w:val="false"/>
          <w:i w:val="false"/>
          <w:color w:val="000000"/>
          <w:sz w:val="28"/>
        </w:rPr>
        <w:t xml:space="preserve">
      </w:t>
      </w:r>
      <w:r>
        <w:rPr>
          <w:rFonts w:ascii="Times New Roman"/>
          <w:b w:val="false"/>
          <w:i w:val="false"/>
          <w:color w:val="000000"/>
          <w:sz w:val="28"/>
        </w:rPr>
        <w:t>1) жеке сәйкестендіру нөмірі (бұдан әрі - ЖСН) және бизнес сәйкестендіру нөмірі (бұдан әрі - БСН),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Порталда көрсетілетін қызметті алушы ЖСН/БСН және паролін (авторизациялау үдерісі) енгізу үдерісі;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 алушының мәліметтерінің дұрыстығын Порталда тексеруі;</w:t>
      </w:r>
      <w:r>
        <w:br/>
      </w:r>
      <w:r>
        <w:rPr>
          <w:rFonts w:ascii="Times New Roman"/>
          <w:b w:val="false"/>
          <w:i w:val="false"/>
          <w:color w:val="000000"/>
          <w:sz w:val="28"/>
        </w:rPr>
        <w:t xml:space="preserve">
      </w:t>
      </w:r>
      <w:r>
        <w:rPr>
          <w:rFonts w:ascii="Times New Roman"/>
          <w:b w:val="false"/>
          <w:i w:val="false"/>
          <w:color w:val="000000"/>
          <w:sz w:val="28"/>
        </w:rPr>
        <w:t>4) 2-үдеріс - қызмет алушының құжаттарында бұзушылықтардың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 көрсету үшін сұрау салу нысанын экранға шығару, үлгі талаптарының және оның құрылымын ескере отырып, көрсетілетін қызмет алушының нысанды (мәліметтерді енгізуі) толтыруы,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 электрондық түрде жалғауы, сондай-ақ сұранысты растау (қол қою) үшін қызмет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мәліметтерінің сәйкестігін (сұраныста көрсетілген ЖСН/БСН және ЭЦҚ тіркеу куәлігінде көрсетілген ЖСН/БСН аралығын) тексеру;</w:t>
      </w:r>
      <w:r>
        <w:br/>
      </w:r>
      <w:r>
        <w:rPr>
          <w:rFonts w:ascii="Times New Roman"/>
          <w:b w:val="false"/>
          <w:i w:val="false"/>
          <w:color w:val="000000"/>
          <w:sz w:val="28"/>
        </w:rPr>
        <w:t xml:space="preserve">
      </w:t>
      </w:r>
      <w:r>
        <w:rPr>
          <w:rFonts w:ascii="Times New Roman"/>
          <w:b w:val="false"/>
          <w:i w:val="false"/>
          <w:color w:val="000000"/>
          <w:sz w:val="28"/>
        </w:rPr>
        <w:t>7) 4-үдеріс – мемлекеттік көрсетілетін қызметті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мемлекеттік көрсетілетін қызметті алушының сұранысын өңдеу үшін ЭҮШ арқылы қызмет алушының ЭЦҚ куәландырылған (қол қойылған) электрондық құжаттарды (қызмет алушының сұранысы)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мемлекеттік көрсетілетін қызметті берушінің Стандартта көрсетілген қызмет көрсетуге негіз болатын көрсетілетін қызметті алушының жалғаған құжаттарының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ЭҮАШ АЖО-да қалыптастырылған қызметтің нәтижесін (электрондық құжат нысаны бойынша хабарлама) алуы. Мемлекеттік қызметті көрсету нәтижесі көрсетілетін қызмет берушінің құзырлы тұлғаның ЭЦҚ куәландырылған электрондық құжат түрінде көрсетілетін қызмет алушының "жеке кабинетіне" жолданады.</w:t>
      </w:r>
      <w:r>
        <w:br/>
      </w:r>
      <w:r>
        <w:rPr>
          <w:rFonts w:ascii="Times New Roman"/>
          <w:b w:val="false"/>
          <w:i w:val="false"/>
          <w:color w:val="000000"/>
          <w:sz w:val="28"/>
        </w:rPr>
        <w:t xml:space="preserve">
      Портал арқылы мемлекеттік қызмет көрсету кезіндегі тартылған ақпараттық жүйелердің функционалдық өзара іс-әрекеттері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функционалдық өзара іс-әрекеттері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61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