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59a4" w14:textId="4a659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мәслихаттың 2013 жылғы 26 тамыздағы № 5С-20/7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2015 жылғы 29 қазандағы № 5С-47/2 шешімі. Ақмола облысының Әділет департаментінде 2015 жылғы 23 қарашада № 5066 болып тіркелді. Күші жойылды - Ақмола облысы Бурабай аудандық мәслихатының 2018 жылғы 28 ақпандағы № 6С-25/3 шешімімен</w:t>
      </w:r>
    </w:p>
    <w:p>
      <w:pPr>
        <w:spacing w:after="0"/>
        <w:ind w:left="0"/>
        <w:jc w:val="both"/>
      </w:pPr>
      <w:r>
        <w:rPr>
          <w:rFonts w:ascii="Times New Roman"/>
          <w:b w:val="false"/>
          <w:i w:val="false"/>
          <w:color w:val="ff0000"/>
          <w:sz w:val="28"/>
        </w:rPr>
        <w:t xml:space="preserve">
      Ескерту. Күші жойылды - Ақмола облысы Бурабай аудандық мәслихатының 28.02.2018 </w:t>
      </w:r>
      <w:r>
        <w:rPr>
          <w:rFonts w:ascii="Times New Roman"/>
          <w:b w:val="false"/>
          <w:i w:val="false"/>
          <w:color w:val="ff0000"/>
          <w:sz w:val="28"/>
        </w:rPr>
        <w:t>№ 6С-25/3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бабынының </w:t>
      </w:r>
      <w:r>
        <w:rPr>
          <w:rFonts w:ascii="Times New Roman"/>
          <w:b w:val="false"/>
          <w:i w:val="false"/>
          <w:color w:val="000000"/>
          <w:sz w:val="28"/>
        </w:rPr>
        <w:t>2-3 тармағына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37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Бурабай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Бурабай аудандық мәслихаттың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26 тамыздағы № 5С-20/7 (Нормативтік құқықтық актілерді мемлекеттік тіркеу тізілімінде № 3816 болып тіркелген, 2013 жылдың 10 қазанында аудандық "Бурабай" және "Луч"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2 бөлімнің 9 тармағының </w:t>
      </w:r>
      <w:r>
        <w:rPr>
          <w:rFonts w:ascii="Times New Roman"/>
          <w:b w:val="false"/>
          <w:i w:val="false"/>
          <w:color w:val="000000"/>
          <w:sz w:val="28"/>
        </w:rPr>
        <w:t>6) тармақшасы</w:t>
      </w:r>
      <w:r>
        <w:rPr>
          <w:rFonts w:ascii="Times New Roman"/>
          <w:b w:val="false"/>
          <w:i w:val="false"/>
          <w:color w:val="000000"/>
          <w:sz w:val="28"/>
        </w:rPr>
        <w:t xml:space="preserve"> жаңа редакцияда баяндалсын:</w:t>
      </w:r>
    </w:p>
    <w:bookmarkEnd w:id="2"/>
    <w:bookmarkStart w:name="z4" w:id="3"/>
    <w:p>
      <w:pPr>
        <w:spacing w:after="0"/>
        <w:ind w:left="0"/>
        <w:jc w:val="both"/>
      </w:pPr>
      <w:r>
        <w:rPr>
          <w:rFonts w:ascii="Times New Roman"/>
          <w:b w:val="false"/>
          <w:i w:val="false"/>
          <w:color w:val="000000"/>
          <w:sz w:val="28"/>
        </w:rPr>
        <w:t>
      "6) Бурабай ауданының мемлекеттік медициналық мекемелерімен оқуды аяқтағанынан кейін жұмысқа орналасу туралы шарт жасаған, жоғарғы медициналық оқу орындарында оқитын аз қамтылған және көп балалы отбасылардың студенттеріне, көп балалы отбасы санатын растайтын анықтаманың немесе өтініш берушінің (отбасының) атаулы әлеуметтік көмек алушыларға жататынын растайтын анықтама негізінде облыстық бюджеттен бөлінетін нысаналы трансферттер есебінен оқуы үшін 100 % мөлшерінде төлеуге;".</w:t>
      </w:r>
    </w:p>
    <w:bookmarkEnd w:id="3"/>
    <w:bookmarkStart w:name="z5"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XLVIІ (кезектен тыс)</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Ж.Бектұров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Ө.Бейсенов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Т.Ташмағамбетов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