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b4ad" w14:textId="105b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2014 жылғы 24 желтоқсандағы № С-36/2 "2015-2017 жылдарға арналған аудан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2015 жылғы 9 маусымдағы № С-40/2 шешімі. Ақмола облысының Әділет департаментінде 2015 жылғы 29 маусымда № 4845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111 бабтарына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мәслихатының 2015 жылғы 22 мамырдағы № 5С-37-4 «Ақмола облыстық мәслихатының 2014 жылғы 12 желтоқсандағы № 5С-32-2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негізінде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мәслихатының «2015-2017 жылдарға арналған аудан бюджеті туралы» 2014 жылғы 24 желтоқсандағы № С-36/2 (Нормативтік құқықтық актілерді мемлекеттік тіркеу тізілімінде № 4573 тіркелген, 2015 жылдың 17 қаңтарында аудандық «Вести» газетінде және 2015 жылдың 17 қаңтарында аудандық «Өрлеу»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аудан бюджеті 1, 2 және 3 қосымшаларға сәйкес, оның ішінде 2015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3 269 441,9 мың теңге, соның ішінде:</w:t>
      </w:r>
      <w:r>
        <w:br/>
      </w:r>
      <w:r>
        <w:rPr>
          <w:rFonts w:ascii="Times New Roman"/>
          <w:b w:val="false"/>
          <w:i w:val="false"/>
          <w:color w:val="000000"/>
          <w:sz w:val="28"/>
        </w:rPr>
        <w:t>
      салықтық түсімдер – 640 862 мың теңге;</w:t>
      </w:r>
      <w:r>
        <w:br/>
      </w:r>
      <w:r>
        <w:rPr>
          <w:rFonts w:ascii="Times New Roman"/>
          <w:b w:val="false"/>
          <w:i w:val="false"/>
          <w:color w:val="000000"/>
          <w:sz w:val="28"/>
        </w:rPr>
        <w:t>
      салықтық емес түсімдер – 7 324,9 мың теңге;</w:t>
      </w:r>
      <w:r>
        <w:br/>
      </w:r>
      <w:r>
        <w:rPr>
          <w:rFonts w:ascii="Times New Roman"/>
          <w:b w:val="false"/>
          <w:i w:val="false"/>
          <w:color w:val="000000"/>
          <w:sz w:val="28"/>
        </w:rPr>
        <w:t>
      негізгі капиталды сатудан түсетін түсімдер – 95 305 мың теңге;</w:t>
      </w:r>
      <w:r>
        <w:br/>
      </w:r>
      <w:r>
        <w:rPr>
          <w:rFonts w:ascii="Times New Roman"/>
          <w:b w:val="false"/>
          <w:i w:val="false"/>
          <w:color w:val="000000"/>
          <w:sz w:val="28"/>
        </w:rPr>
        <w:t>
      трансферттердің түсімдері – 2 525 950 мың теңге;</w:t>
      </w:r>
      <w:r>
        <w:br/>
      </w:r>
      <w:r>
        <w:rPr>
          <w:rFonts w:ascii="Times New Roman"/>
          <w:b w:val="false"/>
          <w:i w:val="false"/>
          <w:color w:val="000000"/>
          <w:sz w:val="28"/>
        </w:rPr>
        <w:t>
</w:t>
      </w:r>
      <w:r>
        <w:rPr>
          <w:rFonts w:ascii="Times New Roman"/>
          <w:b w:val="false"/>
          <w:i w:val="false"/>
          <w:color w:val="000000"/>
          <w:sz w:val="28"/>
        </w:rPr>
        <w:t>
      2) шығындар – 3 296 338,6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45 387 мың теңге, соның ішінде:</w:t>
      </w:r>
      <w:r>
        <w:br/>
      </w:r>
      <w:r>
        <w:rPr>
          <w:rFonts w:ascii="Times New Roman"/>
          <w:b w:val="false"/>
          <w:i w:val="false"/>
          <w:color w:val="000000"/>
          <w:sz w:val="28"/>
        </w:rPr>
        <w:t>
      бюджеттік кредиттер – 59 460 мың теңге;</w:t>
      </w:r>
      <w:r>
        <w:br/>
      </w:r>
      <w:r>
        <w:rPr>
          <w:rFonts w:ascii="Times New Roman"/>
          <w:b w:val="false"/>
          <w:i w:val="false"/>
          <w:color w:val="000000"/>
          <w:sz w:val="28"/>
        </w:rPr>
        <w:t>
      бюджеттік кредиттерді өтеу – 14 073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14 308 мың теңге;</w:t>
      </w:r>
      <w:r>
        <w:br/>
      </w:r>
      <w:r>
        <w:rPr>
          <w:rFonts w:ascii="Times New Roman"/>
          <w:b w:val="false"/>
          <w:i w:val="false"/>
          <w:color w:val="000000"/>
          <w:sz w:val="28"/>
        </w:rPr>
        <w:t>
      қаржы активтерін сатып алу – 14 308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(-86 591,7)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86 591,7 мың теңге.»;</w:t>
      </w:r>
      <w:r>
        <w:br/>
      </w:r>
      <w:r>
        <w:rPr>
          <w:rFonts w:ascii="Times New Roman"/>
          <w:b w:val="false"/>
          <w:i w:val="false"/>
          <w:color w:val="000000"/>
          <w:sz w:val="28"/>
        </w:rPr>
        <w:t>
</w:t>
      </w:r>
      <w:r>
        <w:rPr>
          <w:rFonts w:ascii="Times New Roman"/>
          <w:b w:val="false"/>
          <w:i w:val="false"/>
          <w:color w:val="000000"/>
          <w:sz w:val="28"/>
        </w:rPr>
        <w:t>
      4 тармақ келесі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«9) жылу беру маусымына дайындалуға жылумен жабдықтайтын кәсіпорындарға 5 000 мың теңге сомасында.»;</w:t>
      </w:r>
      <w:r>
        <w:br/>
      </w:r>
      <w:r>
        <w:rPr>
          <w:rFonts w:ascii="Times New Roman"/>
          <w:b w:val="false"/>
          <w:i w:val="false"/>
          <w:color w:val="000000"/>
          <w:sz w:val="28"/>
        </w:rPr>
        <w:t>
</w:t>
      </w:r>
      <w:r>
        <w:rPr>
          <w:rFonts w:ascii="Times New Roman"/>
          <w:b w:val="false"/>
          <w:i w:val="false"/>
          <w:color w:val="000000"/>
          <w:sz w:val="28"/>
        </w:rPr>
        <w:t>
      6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тармақшалары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Ұлы Отан соғысындағы Жеңістің жетпіс жылдығына арналған іс-шараларды өткізуге 6 409 мың теңге сомасында;</w:t>
      </w:r>
      <w:r>
        <w:br/>
      </w:r>
      <w:r>
        <w:rPr>
          <w:rFonts w:ascii="Times New Roman"/>
          <w:b w:val="false"/>
          <w:i w:val="false"/>
          <w:color w:val="000000"/>
          <w:sz w:val="28"/>
        </w:rPr>
        <w:t>
</w:t>
      </w:r>
      <w:r>
        <w:rPr>
          <w:rFonts w:ascii="Times New Roman"/>
          <w:b w:val="false"/>
          <w:i w:val="false"/>
          <w:color w:val="000000"/>
          <w:sz w:val="28"/>
        </w:rPr>
        <w:t>
      2) білім берудің мектепке дейінгі ұйымдарында мемлекеттік оқыту тапсырысын жүзеге асыруға 125 602 мың теңге сомасында;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біліктілігін арттырудан өткен мұғалімдердің еңбекақыларын көтеруге 44 016 мың теңге сомасында;</w:t>
      </w:r>
      <w:r>
        <w:br/>
      </w:r>
      <w:r>
        <w:rPr>
          <w:rFonts w:ascii="Times New Roman"/>
          <w:b w:val="false"/>
          <w:i w:val="false"/>
          <w:color w:val="000000"/>
          <w:sz w:val="28"/>
        </w:rPr>
        <w:t>
</w:t>
      </w:r>
      <w:r>
        <w:rPr>
          <w:rFonts w:ascii="Times New Roman"/>
          <w:b w:val="false"/>
          <w:i w:val="false"/>
          <w:color w:val="000000"/>
          <w:sz w:val="28"/>
        </w:rPr>
        <w:t>
      6)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103 243 мың теңге сомасында;</w:t>
      </w:r>
      <w:r>
        <w:br/>
      </w:r>
      <w:r>
        <w:rPr>
          <w:rFonts w:ascii="Times New Roman"/>
          <w:b w:val="false"/>
          <w:i w:val="false"/>
          <w:color w:val="000000"/>
          <w:sz w:val="28"/>
        </w:rPr>
        <w:t>
</w:t>
      </w:r>
      <w:r>
        <w:rPr>
          <w:rFonts w:ascii="Times New Roman"/>
          <w:b w:val="false"/>
          <w:i w:val="false"/>
          <w:color w:val="000000"/>
          <w:sz w:val="28"/>
        </w:rPr>
        <w:t>
      8) азаматтық хал актілерін тіркеу бойынша жергілікті атқарушы органдардың штаттық санын көбейтуге 1 039 мың теңге сомасында;»;</w:t>
      </w:r>
      <w:r>
        <w:br/>
      </w:r>
      <w:r>
        <w:rPr>
          <w:rFonts w:ascii="Times New Roman"/>
          <w:b w:val="false"/>
          <w:i w:val="false"/>
          <w:color w:val="000000"/>
          <w:sz w:val="28"/>
        </w:rPr>
        <w:t>
</w:t>
      </w:r>
      <w:r>
        <w:rPr>
          <w:rFonts w:ascii="Times New Roman"/>
          <w:b w:val="false"/>
          <w:i w:val="false"/>
          <w:color w:val="000000"/>
          <w:sz w:val="28"/>
        </w:rPr>
        <w:t>
      6 тармақ келесі мазмұндағы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«9) ветеринария саласындағы жергілікті атқарушы органдардың штаттық санын көбейтуге 4 352 мың теңге сомасында;</w:t>
      </w:r>
      <w:r>
        <w:br/>
      </w:r>
      <w:r>
        <w:rPr>
          <w:rFonts w:ascii="Times New Roman"/>
          <w:b w:val="false"/>
          <w:i w:val="false"/>
          <w:color w:val="000000"/>
          <w:sz w:val="28"/>
        </w:rPr>
        <w:t>
</w:t>
      </w:r>
      <w:r>
        <w:rPr>
          <w:rFonts w:ascii="Times New Roman"/>
          <w:b w:val="false"/>
          <w:i w:val="false"/>
          <w:color w:val="000000"/>
          <w:sz w:val="28"/>
        </w:rPr>
        <w:t>
      10) ауыл шаруашылық саласындағы жергілікті атқарушы органдардың штаттық санын көбейтуге 2 186 мың теңге сомасында.»;</w:t>
      </w:r>
      <w:r>
        <w:br/>
      </w:r>
      <w:r>
        <w:rPr>
          <w:rFonts w:ascii="Times New Roman"/>
          <w:b w:val="false"/>
          <w:i w:val="false"/>
          <w:color w:val="000000"/>
          <w:sz w:val="28"/>
        </w:rPr>
        <w:t>
</w:t>
      </w:r>
      <w:r>
        <w:rPr>
          <w:rFonts w:ascii="Times New Roman"/>
          <w:b w:val="false"/>
          <w:i w:val="false"/>
          <w:color w:val="000000"/>
          <w:sz w:val="28"/>
        </w:rPr>
        <w:t>
      7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w:t>
      </w:r>
      <w:r>
        <w:rPr>
          <w:rFonts w:ascii="Times New Roman"/>
          <w:b w:val="false"/>
          <w:i w:val="false"/>
          <w:color w:val="000000"/>
          <w:sz w:val="28"/>
        </w:rPr>
        <w:t xml:space="preserve">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«12. Ауданның жергілікті атқарушы органының резерві 2015 жылға 7 958,3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«14-1. 2015 жылдың 1 қаңтарына қалыптасқан 41 204,7 мың теңге сомасындағы бюджеттік қаражаттың еркін қалдықтары республикалық және облыстық бюджеттен бөлінген 41 204,7 мың теңге сомасындағы пайдаланылмаған (толық пайдаланылмаған) мақсатты трансферттерді кері қайтаруға бағытталсын, оның ішінде: республикалық бюджетке 1 511,3 мың теңге, облыстық бюджетке 39 693,4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«2015-2017 жылдарға арналған аудан бюджеті туралы» 2014 жылдың 24 желтоқсанындағы № С-36/2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В.Шевченко</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Г.Сәдуақасова</w:t>
      </w:r>
      <w:r>
        <w:br/>
      </w:r>
      <w:r>
        <w:rPr>
          <w:rFonts w:ascii="Times New Roman"/>
          <w:b w:val="false"/>
          <w:i w:val="false"/>
          <w:color w:val="000000"/>
          <w:sz w:val="28"/>
        </w:rPr>
        <w:t>
</w:t>
      </w:r>
      <w:r>
        <w:rPr>
          <w:rFonts w:ascii="Times New Roman"/>
          <w:b w:val="false"/>
          <w:i/>
          <w:color w:val="000000"/>
          <w:sz w:val="28"/>
        </w:rPr>
        <w:t>      «09» 06. 2015 ж.</w:t>
      </w:r>
    </w:p>
    <w:bookmarkStart w:name="z23" w:id="1"/>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2015 жылғы 09 маусымдағы № С-40/2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Шортанды аудандық мәслихатының   </w:t>
      </w:r>
      <w:r>
        <w:br/>
      </w:r>
      <w:r>
        <w:rPr>
          <w:rFonts w:ascii="Times New Roman"/>
          <w:b w:val="false"/>
          <w:i w:val="false"/>
          <w:color w:val="000000"/>
          <w:sz w:val="28"/>
        </w:rPr>
        <w:t>
2014 жылғы 24 желтоқсандағы № С-36/2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3"/>
        <w:gridCol w:w="593"/>
        <w:gridCol w:w="962"/>
        <w:gridCol w:w="533"/>
        <w:gridCol w:w="8213"/>
        <w:gridCol w:w="213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3269441,9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640862</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297594</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297594</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269373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95305</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94082</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94082</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2525950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2525950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3296338,6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196459,6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168830,2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51099,3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51099,3</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17604,2</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1603423,0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256871</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256871</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125602</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1294423,5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1281342,5</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1247495,5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52128,5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27168</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67391,7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31321,2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31263,2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687154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675189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206993</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201993</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468196</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468196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331942,4</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41727</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41727</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229745,9</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4968,4</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213262,8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39945,5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10938,5</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151583,3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151583,3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142901</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34738,3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7958,3</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-86591,7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86 591,7</w:t>
            </w:r>
          </w:p>
        </w:tc>
      </w:tr>
    </w:tbl>
    <w:bookmarkStart w:name="z24" w:id="2"/>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2015 жылғы 09 маусымдағы № С-40/2</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Шортанды аудандық мәслихатының   </w:t>
      </w:r>
      <w:r>
        <w:br/>
      </w:r>
      <w:r>
        <w:rPr>
          <w:rFonts w:ascii="Times New Roman"/>
          <w:b w:val="false"/>
          <w:i w:val="false"/>
          <w:color w:val="000000"/>
          <w:sz w:val="28"/>
        </w:rPr>
        <w:t>
2014 жылғы 24 желтоқсандағы № С-36/2</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2015 жылға арналған аудан бюджетінің қаладағы ауданның, аудандық маңызы бар қаланың, кенттің,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00"/>
        <w:gridCol w:w="695"/>
        <w:gridCol w:w="673"/>
        <w:gridCol w:w="7205"/>
        <w:gridCol w:w="2059"/>
        <w:gridCol w:w="2170"/>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p>
            <w:pPr>
              <w:spacing w:after="20"/>
              <w:ind w:left="20"/>
              <w:jc w:val="both"/>
            </w:pPr>
            <w:r>
              <w:rPr>
                <w:rFonts w:ascii="Times New Roman"/>
                <w:b w:val="false"/>
                <w:i w:val="false"/>
                <w:color w:val="000000"/>
                <w:sz w:val="20"/>
              </w:rPr>
              <w:t>Сома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25414,8</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542"/>
        <w:gridCol w:w="2543"/>
        <w:gridCol w:w="2986"/>
        <w:gridCol w:w="2544"/>
      </w:tblGrid>
      <w:tr>
        <w:trPr>
          <w:trHeight w:val="43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p>
            <w:pPr>
              <w:spacing w:after="20"/>
              <w:ind w:left="20"/>
              <w:jc w:val="both"/>
            </w:pPr>
            <w:r>
              <w:rPr>
                <w:rFonts w:ascii="Times New Roman"/>
                <w:b w:val="false"/>
                <w:i w:val="false"/>
                <w:color w:val="000000"/>
                <w:sz w:val="20"/>
              </w:rPr>
              <w:t>Сома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p>
          <w:p>
            <w:pPr>
              <w:spacing w:after="20"/>
              <w:ind w:left="20"/>
              <w:jc w:val="both"/>
            </w:pPr>
            <w:r>
              <w:rPr>
                <w:rFonts w:ascii="Times New Roman"/>
                <w:b w:val="false"/>
                <w:i w:val="false"/>
                <w:color w:val="000000"/>
                <w:sz w:val="20"/>
              </w:rPr>
              <w:t>Сома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p>
          <w:p>
            <w:pPr>
              <w:spacing w:after="20"/>
              <w:ind w:left="20"/>
              <w:jc w:val="both"/>
            </w:pPr>
            <w:r>
              <w:rPr>
                <w:rFonts w:ascii="Times New Roman"/>
                <w:b w:val="false"/>
                <w:i w:val="false"/>
                <w:color w:val="000000"/>
                <w:sz w:val="20"/>
              </w:rPr>
              <w:t>Сома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p>
          <w:p>
            <w:pPr>
              <w:spacing w:after="20"/>
              <w:ind w:left="20"/>
              <w:jc w:val="both"/>
            </w:pPr>
            <w:r>
              <w:rPr>
                <w:rFonts w:ascii="Times New Roman"/>
                <w:b w:val="false"/>
                <w:i w:val="false"/>
                <w:color w:val="000000"/>
                <w:sz w:val="20"/>
              </w:rPr>
              <w:t>Сома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8219,2</w:t>
            </w:r>
          </w:p>
        </w:tc>
      </w:tr>
      <w:tr>
        <w:trPr>
          <w:trHeight w:val="13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6564,2</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6564,2</w:t>
            </w:r>
          </w:p>
        </w:tc>
      </w:tr>
      <w:tr>
        <w:trPr>
          <w:trHeight w:val="28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6564,2</w:t>
            </w:r>
          </w:p>
        </w:tc>
      </w:tr>
      <w:tr>
        <w:trPr>
          <w:trHeight w:val="46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6564,2</w:t>
            </w:r>
          </w:p>
        </w:tc>
      </w:tr>
      <w:tr>
        <w:trPr>
          <w:trHeight w:val="46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7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8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8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867"/>
        <w:gridCol w:w="2867"/>
        <w:gridCol w:w="2499"/>
        <w:gridCol w:w="2868"/>
      </w:tblGrid>
      <w:tr>
        <w:trPr>
          <w:trHeight w:val="43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p>
          <w:p>
            <w:pPr>
              <w:spacing w:after="20"/>
              <w:ind w:left="20"/>
              <w:jc w:val="both"/>
            </w:pPr>
            <w:r>
              <w:rPr>
                <w:rFonts w:ascii="Times New Roman"/>
                <w:b w:val="false"/>
                <w:i w:val="false"/>
                <w:color w:val="000000"/>
                <w:sz w:val="20"/>
              </w:rPr>
              <w:t>Сома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p>
          <w:p>
            <w:pPr>
              <w:spacing w:after="20"/>
              <w:ind w:left="20"/>
              <w:jc w:val="both"/>
            </w:pPr>
            <w:r>
              <w:rPr>
                <w:rFonts w:ascii="Times New Roman"/>
                <w:b w:val="false"/>
                <w:i w:val="false"/>
                <w:color w:val="000000"/>
                <w:sz w:val="20"/>
              </w:rPr>
              <w:t>Сома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p>
            <w:pPr>
              <w:spacing w:after="20"/>
              <w:ind w:left="20"/>
              <w:jc w:val="both"/>
            </w:pPr>
            <w:r>
              <w:rPr>
                <w:rFonts w:ascii="Times New Roman"/>
                <w:b w:val="false"/>
                <w:i w:val="false"/>
                <w:color w:val="000000"/>
                <w:sz w:val="20"/>
              </w:rPr>
              <w:t>Сома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p>
          <w:p>
            <w:pPr>
              <w:spacing w:after="20"/>
              <w:ind w:left="20"/>
              <w:jc w:val="both"/>
            </w:pPr>
            <w:r>
              <w:rPr>
                <w:rFonts w:ascii="Times New Roman"/>
                <w:b w:val="false"/>
                <w:i w:val="false"/>
                <w:color w:val="000000"/>
                <w:sz w:val="20"/>
              </w:rPr>
              <w:t>Сома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20572,7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14510,1</w:t>
            </w:r>
          </w:p>
        </w:tc>
      </w:tr>
      <w:tr>
        <w:trPr>
          <w:trHeight w:val="13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28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46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46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7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8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8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