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b260" w14:textId="0ffb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тұратын аз қамтылған отбасыларға (азаматтарға)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2015 жылғы 15 мамырдағы № 32/3 шешімі. Ақмола облысының Әділет департаментінде 2015 жылғы 8 маусымда № 4824 болып тіркелді. Күші жойылды - Ақмола облысы Сандықтау аудандық мәслихатының 2016 жылғы 17 ақпандағы № 42/4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17.02.2016 </w:t>
      </w:r>
      <w:r>
        <w:rPr>
          <w:rFonts w:ascii="Times New Roman"/>
          <w:b w:val="false"/>
          <w:i w:val="false"/>
          <w:color w:val="ff0000"/>
          <w:sz w:val="28"/>
        </w:rPr>
        <w:t>№ 42/4</w:t>
      </w:r>
      <w:r>
        <w:rPr>
          <w:rFonts w:ascii="Times New Roman"/>
          <w:b w:val="false"/>
          <w:i w:val="false"/>
          <w:color w:val="ff0000"/>
          <w:sz w:val="28"/>
        </w:rPr>
        <w:t xml:space="preserve"> (қол қойылғаннан кейін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Сандықтау ауданында тұратын аз қамтылған отбасыларға (азаматтарға) тұрғын үй көмегін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төрәйымы                       А.Амрина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r>
        <w:br/>
      </w:r>
      <w:r>
        <w:rPr>
          <w:rFonts w:ascii="Times New Roman"/>
          <w:b w:val="false"/>
          <w:i w:val="false"/>
          <w:color w:val="000000"/>
          <w:sz w:val="28"/>
        </w:rPr>
        <w:t>
</w:t>
      </w:r>
      <w:r>
        <w:rPr>
          <w:rFonts w:ascii="Times New Roman"/>
          <w:b w:val="false"/>
          <w:i/>
          <w:color w:val="000000"/>
          <w:sz w:val="28"/>
        </w:rPr>
        <w:t>      2015 жыл 15 мамыр</w:t>
      </w:r>
    </w:p>
    <w:bookmarkStart w:name="z4"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xml:space="preserve">
2015 жылғы 15 мамырдағы   </w:t>
      </w:r>
      <w:r>
        <w:br/>
      </w:r>
      <w:r>
        <w:rPr>
          <w:rFonts w:ascii="Times New Roman"/>
          <w:b w:val="false"/>
          <w:i w:val="false"/>
          <w:color w:val="000000"/>
          <w:sz w:val="28"/>
        </w:rPr>
        <w:t xml:space="preserve">
№ 32/3 шешіміне қосымша   </w:t>
      </w:r>
    </w:p>
    <w:bookmarkEnd w:id="1"/>
    <w:bookmarkStart w:name="z5" w:id="2"/>
    <w:p>
      <w:pPr>
        <w:spacing w:after="0"/>
        <w:ind w:left="0"/>
        <w:jc w:val="left"/>
      </w:pPr>
      <w:r>
        <w:rPr>
          <w:rFonts w:ascii="Times New Roman"/>
          <w:b/>
          <w:i w:val="false"/>
          <w:color w:val="000000"/>
        </w:rPr>
        <w:t xml:space="preserve"> 
Сандықтау ауданында тұратын аз қамтылған отбасыларға (азаматтарға) тұрғын үй көмегін көрсетудің тәртібі мен мөлшері</w:t>
      </w:r>
    </w:p>
    <w:bookmarkEnd w:id="2"/>
    <w:bookmarkStart w:name="z6" w:id="3"/>
    <w:p>
      <w:pPr>
        <w:spacing w:after="0"/>
        <w:ind w:left="0"/>
        <w:jc w:val="left"/>
      </w:pPr>
      <w:r>
        <w:rPr>
          <w:rFonts w:ascii="Times New Roman"/>
          <w:b/>
          <w:i w:val="false"/>
          <w:color w:val="000000"/>
        </w:rPr>
        <w:t xml:space="preserve"> 
1. Тұрғын үй көмегін көрсетудің тәртібі</w:t>
      </w:r>
    </w:p>
    <w:bookmarkEnd w:id="3"/>
    <w:bookmarkStart w:name="z7" w:id="4"/>
    <w:p>
      <w:pPr>
        <w:spacing w:after="0"/>
        <w:ind w:left="0"/>
        <w:jc w:val="both"/>
      </w:pPr>
      <w:r>
        <w:rPr>
          <w:rFonts w:ascii="Times New Roman"/>
          <w:b w:val="false"/>
          <w:i w:val="false"/>
          <w:color w:val="000000"/>
          <w:sz w:val="28"/>
        </w:rPr>
        <w:t>
      1. Тұрғын үй көмегі аудандық бюджет қаражаты есебінен Сандықтау ауданында тұрақты тұратын аз қамтылған отбасыларға (азаматтарға) беріледі.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қызмет көрсету нәтижелері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3. Тұрғын үй көмегі жеке меншігінде бір бірліктен артық тұрғын үйі бар немесе тұрғын үйлерді жалға беруші отбасыларды (азаматтарды) қоспағанда, аз қамтылған отбасыларға тоқсан сайын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 ағымдағы тоқсанға тағайындалады, бұл ретте кондоминиум объектісінің ортақ мүлкін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үйді пайдаланғаны үшін жалға алу төлемақысына орташа алғанда отбасының (азаматтың) өткен тоқсандағы табыстары мен шығындары есепке алынады.</w:t>
      </w:r>
      <w:r>
        <w:br/>
      </w:r>
      <w:r>
        <w:rPr>
          <w:rFonts w:ascii="Times New Roman"/>
          <w:b w:val="false"/>
          <w:i w:val="false"/>
          <w:color w:val="000000"/>
          <w:sz w:val="28"/>
        </w:rPr>
        <w:t>
</w:t>
      </w:r>
      <w:r>
        <w:rPr>
          <w:rFonts w:ascii="Times New Roman"/>
          <w:b w:val="false"/>
          <w:i w:val="false"/>
          <w:color w:val="000000"/>
          <w:sz w:val="28"/>
        </w:rPr>
        <w:t>
      5. Тұрғын үй көмегі төлемдерін қаржыландыру тиісті қаржылық жылға қарастырылған аудан бюджетінің қаражаты мөлшерінде жүзеге асырылады.</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бойынша уәкілетті орган болып «Сандықтау ауданының жұмыспен қамту және әлеуметтік бағдарламалар бөлімі» мемлекеттік мекемесі (бұдан әрі – уәкілетті орган) айқындалды.</w:t>
      </w:r>
      <w:r>
        <w:br/>
      </w:r>
      <w:r>
        <w:rPr>
          <w:rFonts w:ascii="Times New Roman"/>
          <w:b w:val="false"/>
          <w:i w:val="false"/>
          <w:color w:val="000000"/>
          <w:sz w:val="28"/>
        </w:rPr>
        <w:t>
</w:t>
      </w:r>
      <w:r>
        <w:rPr>
          <w:rFonts w:ascii="Times New Roman"/>
          <w:b w:val="false"/>
          <w:i w:val="false"/>
          <w:color w:val="000000"/>
          <w:sz w:val="28"/>
        </w:rPr>
        <w:t>
      7. Аз қамтылған отбасыларға (азаматтарға) тұрғын үй көмегін төлеу уәкілетті органмен екінші деңгейдегі банктер арқылы өтініш берушілердің жеке шоттарына аудару жолымен жүзеге асырылады.</w:t>
      </w:r>
    </w:p>
    <w:bookmarkEnd w:id="4"/>
    <w:bookmarkStart w:name="z14" w:id="5"/>
    <w:p>
      <w:pPr>
        <w:spacing w:after="0"/>
        <w:ind w:left="0"/>
        <w:jc w:val="left"/>
      </w:pPr>
      <w:r>
        <w:rPr>
          <w:rFonts w:ascii="Times New Roman"/>
          <w:b/>
          <w:i w:val="false"/>
          <w:color w:val="000000"/>
        </w:rPr>
        <w:t xml:space="preserve"> 
2. Тұрғын үй көмегін көрсетудің мөлшері</w:t>
      </w:r>
    </w:p>
    <w:bookmarkEnd w:id="5"/>
    <w:bookmarkStart w:name="z15" w:id="6"/>
    <w:p>
      <w:pPr>
        <w:spacing w:after="0"/>
        <w:ind w:left="0"/>
        <w:jc w:val="both"/>
      </w:pPr>
      <w:r>
        <w:rPr>
          <w:rFonts w:ascii="Times New Roman"/>
          <w:b w:val="false"/>
          <w:i w:val="false"/>
          <w:color w:val="000000"/>
          <w:sz w:val="28"/>
        </w:rPr>
        <w:t>
      8.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9. Шекті жол берілетін шығыстар үлесі: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r>
        <w:br/>
      </w: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10. Тұрғын үй көмегі осы мақсаттарға жұмсалатын шығыстардың нормалары мен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11. Жәрдемақы шараларымен қамтамасыз етілетін тұрғын үй алаңының нормасы бір адамға он сегіз шаршы метр болып қабылданады. Жәрдемақы шараларымен қамтамасыз етілетін тұрғын үй алаңының нормасы жалғыз тұратын азаматтар үшін отыз шаршы метр көлемінде белгіленеді, алайда бір бөлмелі пәтердің көлемінен кем болмауы тиіс.</w:t>
      </w:r>
      <w:r>
        <w:br/>
      </w:r>
      <w:r>
        <w:rPr>
          <w:rFonts w:ascii="Times New Roman"/>
          <w:b w:val="false"/>
          <w:i w:val="false"/>
          <w:color w:val="000000"/>
          <w:sz w:val="28"/>
        </w:rPr>
        <w:t>
</w:t>
      </w:r>
      <w:r>
        <w:rPr>
          <w:rFonts w:ascii="Times New Roman"/>
          <w:b w:val="false"/>
          <w:i w:val="false"/>
          <w:color w:val="000000"/>
          <w:sz w:val="28"/>
        </w:rPr>
        <w:t>
      12. Өтемақы шараларымен қамтамасыз етілетін электр қуатының шығын нормасы бір адамға айына 100 киловатт болып қабылданады.</w:t>
      </w:r>
      <w:r>
        <w:br/>
      </w:r>
      <w:r>
        <w:rPr>
          <w:rFonts w:ascii="Times New Roman"/>
          <w:b w:val="false"/>
          <w:i w:val="false"/>
          <w:color w:val="000000"/>
          <w:sz w:val="28"/>
        </w:rPr>
        <w:t>
</w:t>
      </w:r>
      <w:r>
        <w:rPr>
          <w:rFonts w:ascii="Times New Roman"/>
          <w:b w:val="false"/>
          <w:i w:val="false"/>
          <w:color w:val="000000"/>
          <w:sz w:val="28"/>
        </w:rPr>
        <w:t>
      13. Суды шығындау нормасы отбасының әр мүшесіне айына 1,5 куб метр болып белгіленсін.</w:t>
      </w:r>
      <w:r>
        <w:br/>
      </w:r>
      <w:r>
        <w:rPr>
          <w:rFonts w:ascii="Times New Roman"/>
          <w:b w:val="false"/>
          <w:i w:val="false"/>
          <w:color w:val="000000"/>
          <w:sz w:val="28"/>
        </w:rPr>
        <w:t>
</w:t>
      </w:r>
      <w:r>
        <w:rPr>
          <w:rFonts w:ascii="Times New Roman"/>
          <w:b w:val="false"/>
          <w:i w:val="false"/>
          <w:color w:val="000000"/>
          <w:sz w:val="28"/>
        </w:rPr>
        <w:t>
      14. Белгiленген нормадан тыс төлем тұрғын жайдың меншiк иелерiмен немесе жалдаушыларымен (қосымша жалдаушыларымен) жалпыға бірдей негiзде жүргiзiледi.</w:t>
      </w:r>
      <w:r>
        <w:br/>
      </w:r>
      <w:r>
        <w:rPr>
          <w:rFonts w:ascii="Times New Roman"/>
          <w:b w:val="false"/>
          <w:i w:val="false"/>
          <w:color w:val="000000"/>
          <w:sz w:val="28"/>
        </w:rPr>
        <w:t>
</w:t>
      </w:r>
      <w:r>
        <w:rPr>
          <w:rFonts w:ascii="Times New Roman"/>
          <w:b w:val="false"/>
          <w:i w:val="false"/>
          <w:color w:val="000000"/>
          <w:sz w:val="28"/>
        </w:rPr>
        <w:t>
      15. Қатты отын шығыны айына бір шаршы метрге 49,75 килограмм мөлшерінде есепке алынады. Отынның құнын есептеу үшін статистикалық деректерге сәйкес алдыңғы тоқсанда Сандықтау ауданы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000000"/>
          <w:sz w:val="28"/>
        </w:rPr>
        <w:t>
      16.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