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77ae" w14:textId="56a7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тұрғын үй көмегін көрсету тәртібі мен мөлшерін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2015 жылғы 4 наурыздағы № 35-280 шешімі. Ақмола облысының Әділет департаментінде 2015 жылғы 3 сәуірде № 4728 болып тіркелді. Күші жойылды - Ақмола облысы Зеренді аудандық мәслихатының 2017 жылғы 6 ақпандағы № 10-82 шешімімен</w:t>
      </w:r>
    </w:p>
    <w:p>
      <w:pPr>
        <w:spacing w:after="0"/>
        <w:ind w:left="0"/>
        <w:jc w:val="left"/>
      </w:pPr>
      <w:r>
        <w:rPr>
          <w:rFonts w:ascii="Times New Roman"/>
          <w:b w:val="false"/>
          <w:i w:val="false"/>
          <w:color w:val="ff0000"/>
          <w:sz w:val="28"/>
        </w:rPr>
        <w:t xml:space="preserve">      Ескерту. Күші жойылды - Ақмола облысы Зеренді аудандық мәслихатының 06.02.2017 </w:t>
      </w:r>
      <w:r>
        <w:rPr>
          <w:rFonts w:ascii="Times New Roman"/>
          <w:b w:val="false"/>
          <w:i w:val="false"/>
          <w:color w:val="ff0000"/>
          <w:sz w:val="28"/>
        </w:rPr>
        <w:t>№ 10-82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Зеренді аудандық мәслихатының 22.01.2016 </w:t>
      </w:r>
      <w:r>
        <w:rPr>
          <w:rFonts w:ascii="Times New Roman"/>
          <w:b w:val="false"/>
          <w:i w:val="false"/>
          <w:color w:val="ff0000"/>
          <w:sz w:val="28"/>
        </w:rPr>
        <w:t>№ 47-377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1. Зеренді ауданында тұрғын үй көмегін көрсету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В.Соболев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2015 жылғы 4 наурыздағы</w:t>
            </w:r>
            <w:r>
              <w:br/>
            </w:r>
            <w:r>
              <w:rPr>
                <w:rFonts w:ascii="Times New Roman"/>
                <w:b w:val="false"/>
                <w:i w:val="false"/>
                <w:color w:val="000000"/>
                <w:sz w:val="20"/>
              </w:rPr>
              <w:t>№ 35-280 шешіміне</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Зеренді ауданында тұрғын үй көмегін көрсету тәртібі мен мөлшері</w:t>
      </w:r>
      <w:r>
        <w:br/>
      </w:r>
      <w:r>
        <w:rPr>
          <w:rFonts w:ascii="Times New Roman"/>
          <w:b/>
          <w:i w:val="false"/>
          <w:color w:val="000000"/>
        </w:rPr>
        <w:t>1. Тұрғын үй көмегін көрсету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көмегi аудандық бюджет қаражаты есебiнен Зеренді ауданында тұрақты тұратын аз қамтылған отбасыларға (азаматтарға) ұсынылады.</w:t>
      </w:r>
      <w:r>
        <w:br/>
      </w:r>
      <w:r>
        <w:rPr>
          <w:rFonts w:ascii="Times New Roman"/>
          <w:b w:val="false"/>
          <w:i w:val="false"/>
          <w:color w:val="000000"/>
          <w:sz w:val="28"/>
        </w:rPr>
        <w:t>
      </w:t>
      </w:r>
      <w:r>
        <w:rPr>
          <w:rFonts w:ascii="Times New Roman"/>
          <w:b w:val="false"/>
          <w:i w:val="false"/>
          <w:color w:val="000000"/>
          <w:sz w:val="28"/>
        </w:rPr>
        <w:t xml:space="preserve">2.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Зеренді аудандық мәслихатының 22.01.2016 </w:t>
      </w:r>
      <w:r>
        <w:rPr>
          <w:rFonts w:ascii="Times New Roman"/>
          <w:b w:val="false"/>
          <w:i w:val="false"/>
          <w:color w:val="ff0000"/>
          <w:sz w:val="28"/>
        </w:rPr>
        <w:t>№ 47-377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3. Тұрғын үй жәрдемақысы өтініш берілген күнінен ағымдағы тоқсанға толық тағайындалады, оны есептеу барысында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4. Коммуналдық тұрғын үйде тұратындар үшін жылу беру шығындары жоспарлық есеппен алынып, нақты төлем жасалғаннан кейін қайта есептеледі.</w:t>
      </w:r>
      <w:r>
        <w:br/>
      </w:r>
      <w:r>
        <w:rPr>
          <w:rFonts w:ascii="Times New Roman"/>
          <w:b w:val="false"/>
          <w:i w:val="false"/>
          <w:color w:val="000000"/>
          <w:sz w:val="28"/>
        </w:rPr>
        <w:t>
      </w:t>
      </w:r>
      <w:r>
        <w:rPr>
          <w:rFonts w:ascii="Times New Roman"/>
          <w:b w:val="false"/>
          <w:i w:val="false"/>
          <w:color w:val="000000"/>
          <w:sz w:val="28"/>
        </w:rPr>
        <w:t>5. Тұрғын үй көмегін тағайындау және төлеу бойынша уәкілетті орган болып "Зеренді ауданының жұмыспен қамту және әлеуметтік бағдарламалар бөлімі" мемлекеттік мекемесі анықталды (бұдан әрі-уәкілетті орган).</w:t>
      </w:r>
      <w:r>
        <w:br/>
      </w:r>
      <w:r>
        <w:rPr>
          <w:rFonts w:ascii="Times New Roman"/>
          <w:b w:val="false"/>
          <w:i w:val="false"/>
          <w:color w:val="000000"/>
          <w:sz w:val="28"/>
        </w:rPr>
        <w:t>
      </w:t>
      </w:r>
      <w:r>
        <w:rPr>
          <w:rFonts w:ascii="Times New Roman"/>
          <w:b w:val="false"/>
          <w:i w:val="false"/>
          <w:color w:val="000000"/>
          <w:sz w:val="28"/>
        </w:rPr>
        <w:t>6. Аз қамтылған отбасыларға (азаматтарға) тұрғын үй көмегін төлеу "Зеренді ауданының жұмыспен қамту және әлеуметтік бағдарламалар бөлімі" мемлекеттік мекемесімен екінші деңгейдегі банктер арқылы өтініш берушілердің жеке шоттарына аудару жолымен жүзеге асырылады.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Тұрғын үй көмегін көрсету мөлшері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7. Отбасының (азаматтың) жиынтық табысы уәкілетті органмен қолданыстағы заңнамада белгіленген тәртіппен тұрғын үй көмегін тағайындауға өтініш білдірілген тоқсанның алдындағы тоқсанға есептеледі.</w:t>
      </w:r>
      <w:r>
        <w:br/>
      </w:r>
      <w:r>
        <w:rPr>
          <w:rFonts w:ascii="Times New Roman"/>
          <w:b w:val="false"/>
          <w:i w:val="false"/>
          <w:color w:val="000000"/>
          <w:sz w:val="28"/>
        </w:rPr>
        <w:t>
      </w:t>
      </w:r>
      <w:r>
        <w:rPr>
          <w:rFonts w:ascii="Times New Roman"/>
          <w:b w:val="false"/>
          <w:i w:val="false"/>
          <w:color w:val="000000"/>
          <w:sz w:val="28"/>
        </w:rPr>
        <w:t>8. Шекті жол берілетін шығыстар үлесі:</w:t>
      </w:r>
      <w:r>
        <w:br/>
      </w: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r>
        <w:br/>
      </w: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11 пайыз мөлшерінде белгіленеді.</w:t>
      </w:r>
      <w:r>
        <w:br/>
      </w:r>
      <w:r>
        <w:rPr>
          <w:rFonts w:ascii="Times New Roman"/>
          <w:b w:val="false"/>
          <w:i w:val="false"/>
          <w:color w:val="000000"/>
          <w:sz w:val="28"/>
        </w:rPr>
        <w:t>
      </w:t>
      </w:r>
      <w:r>
        <w:rPr>
          <w:rFonts w:ascii="Times New Roman"/>
          <w:b w:val="false"/>
          <w:i w:val="false"/>
          <w:color w:val="000000"/>
          <w:sz w:val="28"/>
        </w:rPr>
        <w:t>9.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көлемінің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10. Жергілікті жылумен қатты отынды тұтынуға өтемақы нормасы өтініш беру тоқсанында отбасыға (азаматқа), жылу беру маусымына бес тонна деп белгіленсін. Бір шаршы метрге шығын айына 20,83 килограмм мөлшерінде есептеледі. Статистикалық мәліметке сәйкес өткен тоқсанда қалыптасқан көмірдің орташа бағасы алынады.</w:t>
      </w:r>
      <w:r>
        <w:br/>
      </w:r>
      <w:r>
        <w:rPr>
          <w:rFonts w:ascii="Times New Roman"/>
          <w:b w:val="false"/>
          <w:i w:val="false"/>
          <w:color w:val="000000"/>
          <w:sz w:val="28"/>
        </w:rPr>
        <w:t>
      </w:t>
      </w:r>
      <w:r>
        <w:rPr>
          <w:rFonts w:ascii="Times New Roman"/>
          <w:b w:val="false"/>
          <w:i w:val="false"/>
          <w:color w:val="000000"/>
          <w:sz w:val="28"/>
        </w:rPr>
        <w:t>11. Электр энергиясының шығын нормасы бір адамға айына 50 (елу) киловаттан белгіленсін.</w:t>
      </w:r>
      <w:r>
        <w:br/>
      </w:r>
      <w:r>
        <w:rPr>
          <w:rFonts w:ascii="Times New Roman"/>
          <w:b w:val="false"/>
          <w:i w:val="false"/>
          <w:color w:val="000000"/>
          <w:sz w:val="28"/>
        </w:rPr>
        <w:t>
      </w:t>
      </w:r>
      <w:r>
        <w:rPr>
          <w:rFonts w:ascii="Times New Roman"/>
          <w:b w:val="false"/>
          <w:i w:val="false"/>
          <w:color w:val="000000"/>
          <w:sz w:val="28"/>
        </w:rPr>
        <w:t xml:space="preserve">12.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