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bdc9" w14:textId="c31b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4 наурыздағы № 35-278 шешімі. Ақмола облысының Әділет департаментінде 2015 жылғы 19 наурызда № 4698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аудандық газетінде, 2015 жылғы 9 қаңтарда «Зерен»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2015–2017 жылдарға арналған бюджеті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4 603 703,0 мың теңге, оның ішінде:</w:t>
      </w:r>
      <w:r>
        <w:br/>
      </w:r>
      <w:r>
        <w:rPr>
          <w:rFonts w:ascii="Times New Roman"/>
          <w:b w:val="false"/>
          <w:i w:val="false"/>
          <w:color w:val="000000"/>
          <w:sz w:val="28"/>
        </w:rPr>
        <w:t>
      салықтық түсімдер – 1 928 793,0 мың теңге;</w:t>
      </w:r>
      <w:r>
        <w:br/>
      </w:r>
      <w:r>
        <w:rPr>
          <w:rFonts w:ascii="Times New Roman"/>
          <w:b w:val="false"/>
          <w:i w:val="false"/>
          <w:color w:val="000000"/>
          <w:sz w:val="28"/>
        </w:rPr>
        <w:t>
      салықтық емес түсімдер – 32 225,0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2 603 685,0 мың теңге;</w:t>
      </w:r>
      <w:r>
        <w:br/>
      </w:r>
      <w:r>
        <w:rPr>
          <w:rFonts w:ascii="Times New Roman"/>
          <w:b w:val="false"/>
          <w:i w:val="false"/>
          <w:color w:val="000000"/>
          <w:sz w:val="28"/>
        </w:rPr>
        <w:t>
</w:t>
      </w:r>
      <w:r>
        <w:rPr>
          <w:rFonts w:ascii="Times New Roman"/>
          <w:b w:val="false"/>
          <w:i w:val="false"/>
          <w:color w:val="000000"/>
          <w:sz w:val="28"/>
        </w:rPr>
        <w:t>
      2) шығындар – 4 622 831,7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43 966,0 мың теңге, оның ішінде:</w:t>
      </w:r>
      <w:r>
        <w:br/>
      </w:r>
      <w:r>
        <w:rPr>
          <w:rFonts w:ascii="Times New Roman"/>
          <w:b w:val="false"/>
          <w:i w:val="false"/>
          <w:color w:val="000000"/>
          <w:sz w:val="28"/>
        </w:rPr>
        <w:t>
      бюджеттік кредиттер – 59 460,0 мың теңге;</w:t>
      </w:r>
      <w:r>
        <w:br/>
      </w:r>
      <w:r>
        <w:rPr>
          <w:rFonts w:ascii="Times New Roman"/>
          <w:b w:val="false"/>
          <w:i w:val="false"/>
          <w:color w:val="000000"/>
          <w:sz w:val="28"/>
        </w:rPr>
        <w:t>
      бюджеттік кредиттерді өтеу – 15 494,0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14 000,0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-77 094,7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77 094,7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p>
    <w:bookmarkStart w:name="z13"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4 наурыздағы   </w:t>
      </w:r>
      <w:r>
        <w:br/>
      </w:r>
      <w:r>
        <w:rPr>
          <w:rFonts w:ascii="Times New Roman"/>
          <w:b w:val="false"/>
          <w:i w:val="false"/>
          <w:color w:val="000000"/>
          <w:sz w:val="28"/>
        </w:rPr>
        <w:t xml:space="preserve">
№ 35-278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2015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66"/>
        <w:gridCol w:w="708"/>
        <w:gridCol w:w="9253"/>
        <w:gridCol w:w="2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4603703,0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1928793,0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767309,0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767309,0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1023110,0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56122,0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16342,0</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4495,0</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2603685,0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2603685,0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94"/>
        <w:gridCol w:w="710"/>
        <w:gridCol w:w="9134"/>
        <w:gridCol w:w="2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4622831,7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15802,0</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192364,0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192364,0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9508,2</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28008,0</w:t>
            </w:r>
          </w:p>
        </w:tc>
      </w:tr>
      <w:tr>
        <w:trPr>
          <w:trHeight w:val="7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6672,0</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6672,0</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1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3020172,0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10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3004671,0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2624330,0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46433,0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ауқымдағы мектеп олимпиадаларын және мектептен тыс іс-шараларды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184950,0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21058,0</w:t>
            </w:r>
          </w:p>
        </w:tc>
      </w:tr>
      <w:tr>
        <w:trPr>
          <w:trHeight w:val="12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83900,0</w:t>
            </w:r>
          </w:p>
        </w:tc>
      </w:tr>
      <w:tr>
        <w:trPr>
          <w:trHeight w:val="9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149686,2</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146641,2</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31005,0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23098,0</w:t>
            </w:r>
          </w:p>
        </w:tc>
      </w:tr>
      <w:tr>
        <w:trPr>
          <w:trHeight w:val="10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362200,5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18569,5</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w:t>
            </w:r>
          </w:p>
        </w:tc>
      </w:tr>
      <w:tr>
        <w:trPr>
          <w:trHeight w:val="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295439,0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148323,0</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13627,0</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w:t>
            </w:r>
          </w:p>
        </w:tc>
      </w:tr>
      <w:tr>
        <w:trPr>
          <w:trHeight w:val="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9645,0</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9645,0</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82250,0</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p>
        </w:tc>
      </w:tr>
      <w:tr>
        <w:trPr>
          <w:trHeight w:val="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10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287012,8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287012,8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77094,7</w:t>
            </w:r>
          </w:p>
        </w:tc>
      </w:tr>
    </w:tbl>
    <w:bookmarkStart w:name="z15"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4 наурыздағы   </w:t>
      </w:r>
      <w:r>
        <w:br/>
      </w:r>
      <w:r>
        <w:rPr>
          <w:rFonts w:ascii="Times New Roman"/>
          <w:b w:val="false"/>
          <w:i w:val="false"/>
          <w:color w:val="000000"/>
          <w:sz w:val="28"/>
        </w:rPr>
        <w:t xml:space="preserve">
№ 35-278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6"/>
        <w:gridCol w:w="2304"/>
      </w:tblGrid>
      <w:tr>
        <w:trPr>
          <w:trHeight w:val="615"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1 409 087</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1 087 989</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554 215</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83 900</w:t>
            </w:r>
          </w:p>
        </w:tc>
      </w:tr>
      <w:tr>
        <w:trPr>
          <w:trHeight w:val="3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52 133</w:t>
            </w:r>
          </w:p>
        </w:tc>
      </w:tr>
      <w:tr>
        <w:trPr>
          <w:trHeight w:val="495"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418 182</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40 357</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іс-шараларды өткізуге берілген ағымдағы нысаналы трансферттердің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w:t>
            </w:r>
          </w:p>
        </w:tc>
      </w:tr>
      <w:tr>
        <w:trPr>
          <w:trHeight w:val="129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трансферттерің сомаларын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17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475 472</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17 769</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321 098</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321 098</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25 659</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Березняковка, Заречное ауылдарында сужүргінінің және таратушы су құбыры желілерін салу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295 439</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51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279 689</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p>
        </w:tc>
      </w:tr>
      <w:tr>
        <w:trPr>
          <w:trHeight w:val="30" w:hRule="atLeast"/>
        </w:trPr>
        <w:tc>
          <w:tcPr>
            <w:tcW w:w="1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7"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4 наурыздағы   </w:t>
      </w:r>
      <w:r>
        <w:br/>
      </w:r>
      <w:r>
        <w:rPr>
          <w:rFonts w:ascii="Times New Roman"/>
          <w:b w:val="false"/>
          <w:i w:val="false"/>
          <w:color w:val="000000"/>
          <w:sz w:val="28"/>
        </w:rPr>
        <w:t xml:space="preserve">
№ 35-278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5 қосымша          </w:t>
      </w:r>
    </w:p>
    <w:bookmarkStart w:name="z18" w:id="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79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152 993</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138 993</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w:t>
            </w:r>
          </w:p>
        </w:tc>
      </w:tr>
      <w:tr>
        <w:trPr>
          <w:trHeight w:val="1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w:t>
            </w:r>
          </w:p>
        </w:tc>
      </w:tr>
      <w:tr>
        <w:trPr>
          <w:trHeight w:val="48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балалар мен жасөспірімдердің психикалық денсаулығын зерттеу және халыққа психологиялық-медициналық-педагогикалық консультациялық көмек көрсетуге берілетін ағымдағы нысаналы трансферттердің сомасын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w:t>
            </w:r>
          </w:p>
        </w:tc>
      </w:tr>
      <w:tr>
        <w:trPr>
          <w:trHeight w:val="6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73 461</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69 599</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бруцеллезбен ауырған ұсақ қара малды санитарлық союды ұйымдастыру іс-шараларды жүргізуге берілген ағымдағы нысаналы трансферттердің сомасын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 ға дейін) өтеуіне берілген ағымдағы нысаналы трансферттердің сомасын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109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3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7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«Зеренда-Сервис» ШЖҚ МКК жарғылық капиталын арттыруға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bl>
    <w:bookmarkStart w:name="z19" w:id="7"/>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4 наурыздағы   </w:t>
      </w:r>
      <w:r>
        <w:br/>
      </w:r>
      <w:r>
        <w:rPr>
          <w:rFonts w:ascii="Times New Roman"/>
          <w:b w:val="false"/>
          <w:i w:val="false"/>
          <w:color w:val="000000"/>
          <w:sz w:val="28"/>
        </w:rPr>
        <w:t xml:space="preserve">
№ 35-278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2015 жылға кент, ауыл, ауылдық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50"/>
        <w:gridCol w:w="750"/>
        <w:gridCol w:w="9127"/>
        <w:gridCol w:w="2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15015</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10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0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10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10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