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58cc" w14:textId="b435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2015 жылғы 22 желтоқсандағы № 5С-46/3 шешімі. Ақмола облысының Әділет департаментінде 2016 жылғы 14 қаңтарда № 5202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бюджеттің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- 2511703,2 мың теңге, оның ішінде:</w:t>
      </w:r>
      <w:r>
        <w:br/>
      </w:r>
      <w:r>
        <w:rPr>
          <w:rFonts w:ascii="Times New Roman"/>
          <w:b w:val="false"/>
          <w:i w:val="false"/>
          <w:color w:val="000000"/>
          <w:sz w:val="28"/>
        </w:rPr>
        <w:t>
      салықтық түсімдер - 409808,0 мың теңге;</w:t>
      </w:r>
      <w:r>
        <w:br/>
      </w:r>
      <w:r>
        <w:rPr>
          <w:rFonts w:ascii="Times New Roman"/>
          <w:b w:val="false"/>
          <w:i w:val="false"/>
          <w:color w:val="000000"/>
          <w:sz w:val="28"/>
        </w:rPr>
        <w:t>
      салықтық емес түсімдер - 7063,5 мың теңге;</w:t>
      </w:r>
      <w:r>
        <w:br/>
      </w:r>
      <w:r>
        <w:rPr>
          <w:rFonts w:ascii="Times New Roman"/>
          <w:b w:val="false"/>
          <w:i w:val="false"/>
          <w:color w:val="000000"/>
          <w:sz w:val="28"/>
        </w:rPr>
        <w:t>
      негізгі капиталды сатудан түсетін түсімдер - 27702,0 мың теңге;</w:t>
      </w:r>
      <w:r>
        <w:br/>
      </w:r>
      <w:r>
        <w:rPr>
          <w:rFonts w:ascii="Times New Roman"/>
          <w:b w:val="false"/>
          <w:i w:val="false"/>
          <w:color w:val="000000"/>
          <w:sz w:val="28"/>
        </w:rPr>
        <w:t>
      трансферттер түсімі - 2067129,7 мың теңге;</w:t>
      </w:r>
      <w:r>
        <w:br/>
      </w:r>
      <w:r>
        <w:rPr>
          <w:rFonts w:ascii="Times New Roman"/>
          <w:b w:val="false"/>
          <w:i w:val="false"/>
          <w:color w:val="000000"/>
          <w:sz w:val="28"/>
        </w:rPr>
        <w:t>
      2) шығындар - 2530742,3 мың теңге;</w:t>
      </w:r>
      <w:r>
        <w:br/>
      </w:r>
      <w:r>
        <w:rPr>
          <w:rFonts w:ascii="Times New Roman"/>
          <w:b w:val="false"/>
          <w:i w:val="false"/>
          <w:color w:val="000000"/>
          <w:sz w:val="28"/>
        </w:rPr>
        <w:t>
      3) таза бюджеттік кредиттеу - 3661,0 мың теңге, оның ішінде:</w:t>
      </w:r>
      <w:r>
        <w:br/>
      </w:r>
      <w:r>
        <w:rPr>
          <w:rFonts w:ascii="Times New Roman"/>
          <w:b w:val="false"/>
          <w:i w:val="false"/>
          <w:color w:val="000000"/>
          <w:sz w:val="28"/>
        </w:rPr>
        <w:t>
      бюджеттік кредиттер - 6363,0 мың теңге;</w:t>
      </w:r>
      <w:r>
        <w:br/>
      </w:r>
      <w:r>
        <w:rPr>
          <w:rFonts w:ascii="Times New Roman"/>
          <w:b w:val="false"/>
          <w:i w:val="false"/>
          <w:color w:val="000000"/>
          <w:sz w:val="28"/>
        </w:rPr>
        <w:t>
      бюджеттік кредиттерді өтеу - 2702,0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5) бюджет тапшылығы (профициті) - -22700,1 мың теңге;</w:t>
      </w:r>
      <w:r>
        <w:br/>
      </w:r>
      <w:r>
        <w:rPr>
          <w:rFonts w:ascii="Times New Roman"/>
          <w:b w:val="false"/>
          <w:i w:val="false"/>
          <w:color w:val="000000"/>
          <w:sz w:val="28"/>
        </w:rPr>
        <w:t>
      6) бюджет тапшылығын қаржыландыру (профицитін пайдалану) - 22700,1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23.12.2016 </w:t>
      </w:r>
      <w:r>
        <w:rPr>
          <w:rFonts w:ascii="Times New Roman"/>
          <w:b w:val="false"/>
          <w:i w:val="false"/>
          <w:color w:val="ff0000"/>
          <w:sz w:val="28"/>
        </w:rPr>
        <w:t>№ 6С-7/2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басқа да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оның ішінде:</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4) трансферттердің түсімдері,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трансферттер қарастырылғаны ескерілсін, оның ішінде субвенциялар 1346199,0 мың теңге.</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6. 2016 жылға арналған аудандық бюджетте республикалық бюджетке бюджеттік кредиттерді өтеу 2702,0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Жарқайың аудандық мәслихатының 23.11.2016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Ақмола облысы Жарқайың аудандық мәслихатының 11.11.2016 </w:t>
      </w:r>
      <w:r>
        <w:rPr>
          <w:rFonts w:ascii="Times New Roman"/>
          <w:b w:val="false"/>
          <w:i w:val="false"/>
          <w:color w:val="ff0000"/>
          <w:sz w:val="28"/>
        </w:rPr>
        <w:t>№ 6С-5/2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7-1. 2016 жылға арналған аудандық бюджеттегі 2016 жылдың 1 қаңтарында 19039,1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Жарқайың аудандық мәслихатының 25.04.2016 </w:t>
      </w:r>
      <w:r>
        <w:rPr>
          <w:rFonts w:ascii="Times New Roman"/>
          <w:b w:val="false"/>
          <w:i w:val="false"/>
          <w:color w:val="ff0000"/>
          <w:sz w:val="28"/>
        </w:rPr>
        <w:t>№ 6C-3/3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Аудандық мәслихатпен келісілген тізбеге сәйкес азаматтық қызметші болып табылатын және ауылдық жерлерде жұмыс істейтін білім беру, әлеуметтік қамсыздандыру, мәдениет, спорт және ветеринария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маңызы бар қала, кент, ауыл, ауылдық округтерінің жергілікті өзін-өзі басқару органдарына трансферттерді бөлу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С.Оспан-Ұлы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color w:val="000000"/>
          <w:sz w:val="28"/>
        </w:rPr>
        <w:t>22.12.2015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1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Жарқайың аудандық мәслихатының 23.12.2016 </w:t>
      </w:r>
      <w:r>
        <w:rPr>
          <w:rFonts w:ascii="Times New Roman"/>
          <w:b w:val="false"/>
          <w:i w:val="false"/>
          <w:color w:val="ff0000"/>
          <w:sz w:val="28"/>
        </w:rPr>
        <w:t>№ 6С-7/2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2511703,2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түсімі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2067129,7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2067129,7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2067129,7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2530742,3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325257,8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1579389,1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1556947,8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Өрлеу жобасы бойынша келісілген қаржылай көмекті енгізу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2 қосымша</w:t>
            </w:r>
          </w:p>
        </w:tc>
      </w:tr>
    </w:tbl>
    <w:bookmarkStart w:name="z27"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434933,0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221697,0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1121157,0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41256,0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3 қосымша</w:t>
            </w:r>
          </w:p>
        </w:tc>
      </w:tr>
    </w:tbl>
    <w:bookmarkStart w:name="z29"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1356377,0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4 қосымша</w:t>
            </w:r>
          </w:p>
        </w:tc>
      </w:tr>
    </w:tbl>
    <w:bookmarkStart w:name="z31" w:id="3"/>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Жарқайың аудандық мәслихатының 23.11.2016 </w:t>
      </w:r>
      <w:r>
        <w:rPr>
          <w:rFonts w:ascii="Times New Roman"/>
          <w:b w:val="false"/>
          <w:i w:val="false"/>
          <w:color w:val="ff0000"/>
          <w:sz w:val="28"/>
        </w:rPr>
        <w:t>№ 6С-6/2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5"/>
        <w:gridCol w:w="4925"/>
      </w:tblGrid>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595679,6</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589316,6</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үстемақы төлеуге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423073,0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56510,0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9320,1</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азаматтық хал актілерін тіркеу бойынша штаттық санын ұстауға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бiлiм бөлімі</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55897,5</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15872,0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 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кешенінің штаттық санын ұстауға</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экономика және қаржы бөлімі</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5 қосымша</w:t>
            </w:r>
          </w:p>
        </w:tc>
      </w:tr>
    </w:tbl>
    <w:bookmarkStart w:name="z33"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Жарқайың аудандық мәслихатының 23.12.2016 </w:t>
      </w:r>
      <w:r>
        <w:rPr>
          <w:rFonts w:ascii="Times New Roman"/>
          <w:b w:val="false"/>
          <w:i w:val="false"/>
          <w:color w:val="ff0000"/>
          <w:sz w:val="28"/>
        </w:rPr>
        <w:t>№ 6С-7/2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4"/>
        <w:gridCol w:w="4216"/>
      </w:tblGrid>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131614,1</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131614,1</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37687,0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бiлiм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бағуға</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жұмыспен қамту және әлеуметтік бағдарламалар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 төлеуге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бюджетке ауыстырылуына байланысты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тұрғын үй-коммуналдық шаруашылығын дамытуға</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ветеринария бөлімі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28862,7</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6 қосымша</w:t>
            </w:r>
          </w:p>
        </w:tc>
      </w:tr>
    </w:tbl>
    <w:bookmarkStart w:name="z35" w:id="5"/>
    <w:p>
      <w:pPr>
        <w:spacing w:after="0"/>
        <w:ind w:left="0"/>
        <w:jc w:val="left"/>
      </w:pPr>
      <w:r>
        <w:rPr>
          <w:rFonts w:ascii="Times New Roman"/>
          <w:b/>
          <w:i w:val="false"/>
          <w:color w:val="000000"/>
        </w:rPr>
        <w:t xml:space="preserve"> 2016 жылға арналған аудандық бюджеттің атқарылу процесінде секвестрленуге жатпайтын аудандық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7 қосымша</w:t>
            </w:r>
          </w:p>
        </w:tc>
      </w:tr>
    </w:tbl>
    <w:bookmarkStart w:name="z37" w:id="6"/>
    <w:p>
      <w:pPr>
        <w:spacing w:after="0"/>
        <w:ind w:left="0"/>
        <w:jc w:val="left"/>
      </w:pPr>
      <w:r>
        <w:rPr>
          <w:rFonts w:ascii="Times New Roman"/>
          <w:b/>
          <w:i w:val="false"/>
          <w:color w:val="000000"/>
        </w:rPr>
        <w:t xml:space="preserve"> 2016 жылға арналған аудандық маңызы бар қала, кент, ауыл, ауылдық округтерінің бюджеттік бағдарламалары</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Жарқайың аудандық мәслихатының 23.12.2016 </w:t>
      </w:r>
      <w:r>
        <w:rPr>
          <w:rFonts w:ascii="Times New Roman"/>
          <w:b w:val="false"/>
          <w:i w:val="false"/>
          <w:color w:val="ff0000"/>
          <w:sz w:val="28"/>
        </w:rPr>
        <w:t>№ 6С-7/2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510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165958,1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Львов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7807,8</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Львов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8682,9</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2831,6</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Львов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5С-46/3 шешіміне</w:t>
            </w:r>
            <w:r>
              <w:br/>
            </w:r>
            <w:r>
              <w:rPr>
                <w:rFonts w:ascii="Times New Roman"/>
                <w:b w:val="false"/>
                <w:i w:val="false"/>
                <w:color w:val="000000"/>
                <w:sz w:val="20"/>
              </w:rPr>
              <w:t>8 қосымша</w:t>
            </w:r>
          </w:p>
        </w:tc>
      </w:tr>
    </w:tbl>
    <w:bookmarkStart w:name="z39" w:id="7"/>
    <w:p>
      <w:pPr>
        <w:spacing w:after="0"/>
        <w:ind w:left="0"/>
        <w:jc w:val="left"/>
      </w:pPr>
      <w:r>
        <w:rPr>
          <w:rFonts w:ascii="Times New Roman"/>
          <w:b/>
          <w:i w:val="false"/>
          <w:color w:val="000000"/>
        </w:rPr>
        <w:t xml:space="preserve"> 2016 жылға арналған аудандық маңызы бар қала, кент, ауыл, ауылдық округтерінің жергілікті өзін-өзі басқару органдарына трансферттерді бөлу</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Жарқайың аудандық мәслихатының 11.11.2016 </w:t>
      </w:r>
      <w:r>
        <w:rPr>
          <w:rFonts w:ascii="Times New Roman"/>
          <w:b w:val="false"/>
          <w:i w:val="false"/>
          <w:color w:val="ff0000"/>
          <w:sz w:val="28"/>
        </w:rPr>
        <w:t>№ 6С-5/2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880"/>
        <w:gridCol w:w="1880"/>
        <w:gridCol w:w="3176"/>
        <w:gridCol w:w="4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Львов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әкімінің аппараты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