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8c68" w14:textId="47f8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2013 жылғы 20 тамыздағы № 18/2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2015 жылғы 11 қарашадағы № 46/2 шешімі. Ақмола облысының Әділет департаментінде 2015 жылғы 3 желтоқсанда № 5108 болып тіркелді. Күші жойылды - Ақмола облысы Аршалы аудандық мәслихатының 2020 жылғы 23 желтоқсандағы № 70/5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23.12.2020 </w:t>
      </w:r>
      <w:r>
        <w:rPr>
          <w:rFonts w:ascii="Times New Roman"/>
          <w:b w:val="false"/>
          <w:i w:val="false"/>
          <w:color w:val="ff0000"/>
          <w:sz w:val="28"/>
        </w:rPr>
        <w:t>№ 70/5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"Әлеуметтік көмек көрсетудің, оның мөлшерлерін белгілеудің және Аршалы ауданы мұқтаж азаматтарының жекелеген санаттарының тізбесін айқындаудың қағидаларын бекіту туралы" 2013 жылғы 20 тамыздағы № 18/2 (Нормативтік құқықтық актілерді мемлекеттік тіркеу тізілімінде № 3801 тіркелген, 2013 жылдың 27 қыркүйекте аудандық "Аршалы айнасы" газетінде, 2013 жылдың 27 қыркүйекте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2 бөлімінің 9 тармағының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"7) ауылдық елді мекендерде тұратын аз қамтамасыз етілген және көп балалы отбасылардың ақы төлеу негізінде жоғары медициналық оқу орындарында күндізгі оқу сатысы бойынша оқитын студенттеріне оқу орнымен жасасқан келісімшарттың, аудан әкімі, студент және жұмыс берушінің арасында жасасқан келісімшарттың нотариалды куәландырған көшірмелерінің, көп баласы немесе аз қамтамысыз етілген отбасының мәртебесін растайтын анықтаманың және оқу орнынан берілген анықтаманың негізінде жылына бір рет жылдың оқу құны мөлшерінде оқуға төлеуге.".</w:t>
      </w:r>
    </w:p>
    <w:bookmarkStart w:name="z4" w:id="3"/>
    <w:p>
      <w:pPr>
        <w:spacing w:after="0"/>
        <w:ind w:left="0"/>
        <w:jc w:val="both"/>
      </w:pPr>
      <w:r>
        <w:rPr>
          <w:rFonts w:ascii="Times New Roman"/>
          <w:b w:val="false"/>
          <w:i w:val="false"/>
          <w:color w:val="000000"/>
          <w:sz w:val="28"/>
        </w:rPr>
        <w:t>
      2. Осы шешім Ақмола облысының Әділет депарментінде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2015 жыл 11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