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d97a" w14:textId="7f9d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2014 жылғы 24 желтоқсандағы № 36/2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2015 жылғы 15 қыркүйектегі № 45/3 шешімі. Ақмола облысының Әділет департаментінде 2015 жылғы 2 қазанда № 4996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111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Аршалы аудандық мәслихатының «2015-2017 жылдарға арналған аудандық бюджет туралы» 2014 жылғы 24 желтоқсандағы № 36/2 (Нормативтік құқықтық актілерді мемлекеттік тіркеу тізілімінде № 4561 тіркелген, 2015 жылдың 19 қаңтарында аудандық «Аршалы айнасы» газетінде, 2015 жылдың 19 қаңтарында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1, 2 және 3 қосымшаларға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3 094 457,4 мың теңге, соның ішінде:</w:t>
      </w:r>
      <w:r>
        <w:br/>
      </w:r>
      <w:r>
        <w:rPr>
          <w:rFonts w:ascii="Times New Roman"/>
          <w:b w:val="false"/>
          <w:i w:val="false"/>
          <w:color w:val="000000"/>
          <w:sz w:val="28"/>
        </w:rPr>
        <w:t>
      салықтық түсімдер – 688 860,6 мың теңге;</w:t>
      </w:r>
      <w:r>
        <w:br/>
      </w:r>
      <w:r>
        <w:rPr>
          <w:rFonts w:ascii="Times New Roman"/>
          <w:b w:val="false"/>
          <w:i w:val="false"/>
          <w:color w:val="000000"/>
          <w:sz w:val="28"/>
        </w:rPr>
        <w:t>
      салықтық емес түсімдер – 17 589,4 мың теңге;</w:t>
      </w:r>
      <w:r>
        <w:br/>
      </w:r>
      <w:r>
        <w:rPr>
          <w:rFonts w:ascii="Times New Roman"/>
          <w:b w:val="false"/>
          <w:i w:val="false"/>
          <w:color w:val="000000"/>
          <w:sz w:val="28"/>
        </w:rPr>
        <w:t>
      негізгі капиталды сатудан түсетін түсімдер – 95 550 мың теңге;</w:t>
      </w:r>
      <w:r>
        <w:br/>
      </w:r>
      <w:r>
        <w:rPr>
          <w:rFonts w:ascii="Times New Roman"/>
          <w:b w:val="false"/>
          <w:i w:val="false"/>
          <w:color w:val="000000"/>
          <w:sz w:val="28"/>
        </w:rPr>
        <w:t>
      трансферттер түсімі – 2 292 457,4 мың теңге;</w:t>
      </w:r>
      <w:r>
        <w:br/>
      </w:r>
      <w:r>
        <w:rPr>
          <w:rFonts w:ascii="Times New Roman"/>
          <w:b w:val="false"/>
          <w:i w:val="false"/>
          <w:color w:val="000000"/>
          <w:sz w:val="28"/>
        </w:rPr>
        <w:t>
</w:t>
      </w:r>
      <w:r>
        <w:rPr>
          <w:rFonts w:ascii="Times New Roman"/>
          <w:b w:val="false"/>
          <w:i w:val="false"/>
          <w:color w:val="000000"/>
          <w:sz w:val="28"/>
        </w:rPr>
        <w:t>
      2) шығындар – 3 180 811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42 178 мың теңге, соның ішінде:</w:t>
      </w:r>
      <w:r>
        <w:br/>
      </w:r>
      <w:r>
        <w:rPr>
          <w:rFonts w:ascii="Times New Roman"/>
          <w:b w:val="false"/>
          <w:i w:val="false"/>
          <w:color w:val="000000"/>
          <w:sz w:val="28"/>
        </w:rPr>
        <w:t>
      бюджеттік кредиттер – 53 514 мың теңге;</w:t>
      </w:r>
      <w:r>
        <w:br/>
      </w:r>
      <w:r>
        <w:rPr>
          <w:rFonts w:ascii="Times New Roman"/>
          <w:b w:val="false"/>
          <w:i w:val="false"/>
          <w:color w:val="000000"/>
          <w:sz w:val="28"/>
        </w:rPr>
        <w:t>
      бюджеттік кредиттерді өтеу – 11 336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11 822 мың теңге, соның ішінде:</w:t>
      </w:r>
      <w:r>
        <w:br/>
      </w:r>
      <w:r>
        <w:rPr>
          <w:rFonts w:ascii="Times New Roman"/>
          <w:b w:val="false"/>
          <w:i w:val="false"/>
          <w:color w:val="000000"/>
          <w:sz w:val="28"/>
        </w:rPr>
        <w:t>
      қаржы активтерін сатып алу – 11 822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-140 353,6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140 353,6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«Ауданның 2015 жылға арналған жергілікті атқарушы органның резерві 2 952,7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К.Үстенбеков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Ж.Нұркенов</w:t>
      </w:r>
      <w:r>
        <w:br/>
      </w:r>
      <w:r>
        <w:rPr>
          <w:rFonts w:ascii="Times New Roman"/>
          <w:b w:val="false"/>
          <w:i w:val="false"/>
          <w:color w:val="000000"/>
          <w:sz w:val="28"/>
        </w:rPr>
        <w:t>
</w:t>
      </w:r>
      <w:r>
        <w:rPr>
          <w:rFonts w:ascii="Times New Roman"/>
          <w:b w:val="false"/>
          <w:i/>
          <w:color w:val="000000"/>
          <w:sz w:val="28"/>
        </w:rPr>
        <w:t>      2015 жылғы 15 қыркүйек</w:t>
      </w:r>
    </w:p>
    <w:bookmarkStart w:name="z15" w:id="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15 қыркүйектегі </w:t>
      </w:r>
      <w:r>
        <w:br/>
      </w:r>
      <w:r>
        <w:rPr>
          <w:rFonts w:ascii="Times New Roman"/>
          <w:b w:val="false"/>
          <w:i w:val="false"/>
          <w:color w:val="000000"/>
          <w:sz w:val="28"/>
        </w:rPr>
        <w:t xml:space="preserve">
№ 45/3 шешіміне 1 қосымша </w:t>
      </w:r>
    </w:p>
    <w:bookmarkEnd w:id="1"/>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1 қосымша </w:t>
      </w:r>
    </w:p>
    <w:bookmarkStart w:name="z16" w:id="2"/>
    <w:p>
      <w:pPr>
        <w:spacing w:after="0"/>
        <w:ind w:left="0"/>
        <w:jc w:val="left"/>
      </w:pPr>
      <w:r>
        <w:rPr>
          <w:rFonts w:ascii="Times New Roman"/>
          <w:b/>
          <w:i w:val="false"/>
          <w:color w:val="000000"/>
        </w:rPr>
        <w:t xml:space="preserve"> 
2015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66"/>
        <w:gridCol w:w="729"/>
        <w:gridCol w:w="9021"/>
        <w:gridCol w:w="2582"/>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3094457,4</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688860,6</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38850</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38850</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228700</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370084</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307422,8</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15903,6</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43974,6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46380,6</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5321,6</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21050,0</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19830,8</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17589,4</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95550</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95550</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2292457,4</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2292457,4</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2292457,4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81"/>
        <w:gridCol w:w="702"/>
        <w:gridCol w:w="9078"/>
        <w:gridCol w:w="252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3180811</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239184,1</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66287,2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66287,2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122580,9</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122580,9</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22445</w:t>
            </w:r>
          </w:p>
        </w:tc>
      </w:tr>
      <w:tr>
        <w:trPr>
          <w:trHeight w:val="5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1798046,6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1544678,6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11722,6</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1174951,4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150729</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127344,2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106880,1</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88671</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14941,8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2419,1</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14770,7</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598689,9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колдануды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562770,7</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тұргын үй корының тұргын үйін жобалау және (немесе)салу, реконструкциялау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321655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156732,7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76777,9</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78434,8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Мемлекеттіқ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72769,9</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72769,9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72769,9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27941,7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Бағдарламасы шеңберінде өңірлерді экономикалық дамытуға жәрдемдесу бойынша шараларды іске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-140353,6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140353,6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түсiмдерi</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түсiмдерi</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98175,6</w:t>
            </w:r>
          </w:p>
        </w:tc>
      </w:tr>
    </w:tbl>
    <w:bookmarkStart w:name="z17" w:id="3"/>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15 қыркүйектегі </w:t>
      </w:r>
      <w:r>
        <w:br/>
      </w:r>
      <w:r>
        <w:rPr>
          <w:rFonts w:ascii="Times New Roman"/>
          <w:b w:val="false"/>
          <w:i w:val="false"/>
          <w:color w:val="000000"/>
          <w:sz w:val="28"/>
        </w:rPr>
        <w:t xml:space="preserve">
№ 45/3 шешіміне 2 қосымша </w:t>
      </w:r>
    </w:p>
    <w:bookmarkEnd w:id="3"/>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4 қосымша </w:t>
      </w:r>
    </w:p>
    <w:bookmarkStart w:name="z18" w:id="4"/>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8"/>
        <w:gridCol w:w="2692"/>
      </w:tblGrid>
      <w:tr>
        <w:trPr>
          <w:trHeight w:val="60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806 396,0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481 592,0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481 592,0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 сумен жабдықтау желілерің қайта құру. Батыс бөліміне таратушы су құбыры желілерін салу (бірінші алап) және шығыс бөліміне (екінші алап)</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271 645,0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Аршалы кентінде канализация жүйесін қайта құру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209 947,0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271 290,0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бағытталған ұйымдардар орналасқан жерлерде жол белгілері мен көрсеткіштерін орнатуға республикалық бюджеттен бөлінген ағымдағы нысаналы трансферттердің сомаларын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156 633,0</w:t>
            </w:r>
          </w:p>
        </w:tc>
      </w:tr>
      <w:tr>
        <w:trPr>
          <w:trHeight w:val="9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126 145,0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30 488,0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23 241,0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республикалық бюджеттік бағдарламалар шеңберінде бөлінген Өрлеу жобасы бойынша келісілген қаржылай көмекті енгізуге арналған ағымдағы нысаналы трансферттердің сомаларын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11 736,0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 республикалық бюджеттің ағымдағы нысаналы трансферттерің сомаларын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көбейтуге ағымдағы нысаналы трансферттерді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 республикалық бюджеттің ағымдағы нысаналы трансферттердің сомаларын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88 034,0</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w:t>
            </w:r>
          </w:p>
        </w:tc>
      </w:tr>
      <w:tr>
        <w:trPr>
          <w:trHeight w:val="30" w:hRule="atLeast"/>
        </w:trPr>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бюджеттік кредиттердің сомаларын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w:t>
            </w:r>
          </w:p>
        </w:tc>
      </w:tr>
    </w:tbl>
    <w:bookmarkStart w:name="z19" w:id="5"/>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15 қыркүйектегі </w:t>
      </w:r>
      <w:r>
        <w:br/>
      </w:r>
      <w:r>
        <w:rPr>
          <w:rFonts w:ascii="Times New Roman"/>
          <w:b w:val="false"/>
          <w:i w:val="false"/>
          <w:color w:val="000000"/>
          <w:sz w:val="28"/>
        </w:rPr>
        <w:t xml:space="preserve">
№ 45/3 шешіміне 3 қосымша </w:t>
      </w:r>
    </w:p>
    <w:bookmarkEnd w:id="5"/>
    <w:p>
      <w:pPr>
        <w:spacing w:after="0"/>
        <w:ind w:left="0"/>
        <w:jc w:val="both"/>
      </w:pPr>
      <w:r>
        <w:rPr>
          <w:rFonts w:ascii="Times New Roman"/>
          <w:b w:val="false"/>
          <w:i w:val="false"/>
          <w:color w:val="000000"/>
          <w:sz w:val="28"/>
        </w:rPr>
        <w:t>2014 жылғы 24 желтоқсандағы</w:t>
      </w:r>
      <w:r>
        <w:br/>
      </w:r>
      <w:r>
        <w:rPr>
          <w:rFonts w:ascii="Times New Roman"/>
          <w:b w:val="false"/>
          <w:i w:val="false"/>
          <w:color w:val="000000"/>
          <w:sz w:val="28"/>
        </w:rPr>
        <w:t xml:space="preserve">
№ 36/2 шешіміне 5 қосымша </w:t>
      </w:r>
    </w:p>
    <w:bookmarkStart w:name="z20" w:id="6"/>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6"/>
        <w:gridCol w:w="2814"/>
      </w:tblGrid>
      <w:tr>
        <w:trPr>
          <w:trHeight w:val="69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465 093,4</w:t>
            </w:r>
          </w:p>
        </w:tc>
      </w:tr>
      <w:tr>
        <w:trPr>
          <w:trHeight w:val="22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139 782,4</w:t>
            </w:r>
          </w:p>
        </w:tc>
      </w:tr>
      <w:tr>
        <w:trPr>
          <w:trHeight w:val="16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40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 облыстық бюджеттің ағымдағы нысаналы трансферттердің сомаларын бөлу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12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7 566,5</w:t>
            </w:r>
          </w:p>
        </w:tc>
      </w:tr>
      <w:tr>
        <w:trPr>
          <w:trHeight w:val="51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жетiм балаларды, ата-анасының қамқорлығынсыз қалған балаларды әлеуметтiк қамсыздандыруға берілетін ағымдағы нысаналы трансферттердің сомасын бөлу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2 308,1</w:t>
            </w:r>
          </w:p>
        </w:tc>
      </w:tr>
      <w:tr>
        <w:trPr>
          <w:trHeight w:val="60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p>
        </w:tc>
      </w:tr>
      <w:tr>
        <w:trPr>
          <w:trHeight w:val="3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аудандық мемлекеттік білім беру мекемелер үшін оқулықтар мен оқу-әдiстемелiк кешендерді сатып алу және жеткізу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3 373,4</w:t>
            </w:r>
          </w:p>
        </w:tc>
      </w:tr>
      <w:tr>
        <w:trPr>
          <w:trHeight w:val="3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3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18 423,0</w:t>
            </w:r>
          </w:p>
        </w:tc>
      </w:tr>
      <w:tr>
        <w:trPr>
          <w:trHeight w:val="55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 шығындарының облыстық бюджеттен аудандық (қалалық) бюджетке ауыстырылуына байланысты трансферттердің сомаларын бөлу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18 423,0</w:t>
            </w:r>
          </w:p>
        </w:tc>
      </w:tr>
      <w:tr>
        <w:trPr>
          <w:trHeight w:val="34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75 057,9</w:t>
            </w:r>
          </w:p>
        </w:tc>
      </w:tr>
      <w:tr>
        <w:trPr>
          <w:trHeight w:val="42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автомобиль жолдарын жөндеуге ағымдағы нысаналы трансферттердің сомаларын бөлу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60 057,9</w:t>
            </w:r>
          </w:p>
        </w:tc>
      </w:tr>
      <w:tr>
        <w:trPr>
          <w:trHeight w:val="42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жабдықтайтын кәсіпорындардың жылу беру мезгіліне дайындалу үшін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31 385,0</w:t>
            </w:r>
          </w:p>
        </w:tc>
      </w:tr>
      <w:tr>
        <w:trPr>
          <w:trHeight w:val="34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эпизиоотияға қарсы іс-шараларды жүргізуге берілген ағымдағы нысаналы трансферттердің сомаларын бөлу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30 001,0</w:t>
            </w:r>
          </w:p>
        </w:tc>
      </w:tr>
      <w:tr>
        <w:trPr>
          <w:trHeight w:val="420"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кұнын (50 -ға дейін )өтеуге берілетін ағымдағы нысаналы трансферттердің сомаларын болу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1 384,0</w:t>
            </w:r>
          </w:p>
        </w:tc>
      </w:tr>
      <w:tr>
        <w:trPr>
          <w:trHeight w:val="16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325 311,0</w:t>
            </w:r>
          </w:p>
        </w:tc>
      </w:tr>
      <w:tr>
        <w:trPr>
          <w:trHeight w:val="10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313 489,0</w:t>
            </w:r>
          </w:p>
        </w:tc>
      </w:tr>
      <w:tr>
        <w:trPr>
          <w:trHeight w:val="16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ауданындағы Қостомар ауылында 120 орынға арналған орта мектептің құрылысы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233 479,0</w:t>
            </w:r>
          </w:p>
        </w:tc>
      </w:tr>
      <w:tr>
        <w:trPr>
          <w:trHeight w:val="46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ауылды сумен жабдықтау желілерің қайта құру. Батыс бөліміне таратушы су құбыры желілерін салу (бірінші алап) және шығыс бөліміне (екінші алап)</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44 010,0</w:t>
            </w:r>
          </w:p>
        </w:tc>
      </w:tr>
      <w:tr>
        <w:trPr>
          <w:trHeight w:val="195" w:hRule="atLeast"/>
        </w:trPr>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 42 ауылында сумен жабдықтаудың таратушы желілерін қайта жабдықтауға ЖСҚ әзірлеу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bl>
    <w:bookmarkStart w:name="z21" w:id="7"/>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15 қыркүйектегі </w:t>
      </w:r>
      <w:r>
        <w:br/>
      </w:r>
      <w:r>
        <w:rPr>
          <w:rFonts w:ascii="Times New Roman"/>
          <w:b w:val="false"/>
          <w:i w:val="false"/>
          <w:color w:val="000000"/>
          <w:sz w:val="28"/>
        </w:rPr>
        <w:t xml:space="preserve">
№ 45/3 шешіміне 4 қосымша </w:t>
      </w:r>
    </w:p>
    <w:bookmarkEnd w:id="7"/>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7 қосымша </w:t>
      </w:r>
    </w:p>
    <w:bookmarkStart w:name="z22" w:id="8"/>
    <w:p>
      <w:pPr>
        <w:spacing w:after="0"/>
        <w:ind w:left="0"/>
        <w:jc w:val="left"/>
      </w:pPr>
      <w:r>
        <w:rPr>
          <w:rFonts w:ascii="Times New Roman"/>
          <w:b/>
          <w:i w:val="false"/>
          <w:color w:val="000000"/>
        </w:rPr>
        <w:t xml:space="preserve"> 
2015 жылға арналған аудандық маңызы бар қала, кент, ауыл, ауылдық округінің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872"/>
        <w:gridCol w:w="872"/>
        <w:gridCol w:w="7411"/>
        <w:gridCol w:w="1753"/>
        <w:gridCol w:w="1908"/>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2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әкімінің аппараты</w:t>
            </w:r>
          </w:p>
        </w:tc>
      </w:tr>
      <w:tr>
        <w:trPr>
          <w:trHeight w:val="25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15405,0</w:t>
            </w:r>
          </w:p>
        </w:tc>
      </w:tr>
      <w:tr>
        <w:trPr>
          <w:trHeight w:val="70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15405,0</w:t>
            </w:r>
          </w:p>
        </w:tc>
      </w:tr>
      <w:tr>
        <w:trPr>
          <w:trHeight w:val="112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15405,0</w:t>
            </w:r>
          </w:p>
        </w:tc>
      </w:tr>
      <w:tr>
        <w:trPr>
          <w:trHeight w:val="5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9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28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5277,0</w:t>
            </w:r>
          </w:p>
        </w:tc>
      </w:tr>
      <w:tr>
        <w:trPr>
          <w:trHeight w:val="75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5277,0</w:t>
            </w:r>
          </w:p>
        </w:tc>
      </w:tr>
      <w:tr>
        <w:trPr>
          <w:trHeight w:val="45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4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7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7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117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46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164026,1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2266"/>
        <w:gridCol w:w="2266"/>
        <w:gridCol w:w="2267"/>
        <w:gridCol w:w="2267"/>
        <w:gridCol w:w="226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ауылдық округі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Волгодоновка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ауылдық округі</w:t>
            </w:r>
          </w:p>
        </w:tc>
      </w:tr>
      <w:tr>
        <w:trPr>
          <w:trHeight w:val="25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12990,6</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12990,6</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12990,6</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6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5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6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2209"/>
        <w:gridCol w:w="2209"/>
        <w:gridCol w:w="2340"/>
        <w:gridCol w:w="2341"/>
        <w:gridCol w:w="234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 ауылдық округі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Сараба ауылдық округі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ауылдық округі</w:t>
            </w:r>
          </w:p>
        </w:tc>
      </w:tr>
      <w:tr>
        <w:trPr>
          <w:trHeight w:val="255"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35"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8544,0</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8544,0</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8544,0</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36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285"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5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6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75"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