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8d92" w14:textId="25b8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білім басқармасы" мемлекеттік мекемесінің ережесін бекіту туралы" Ақмола облысы әкімдігінің 2014 жылғы 20 мамырдағы № А-5/202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желтоқсандағы № А-12/592 қаулысы. Ақмола облысының Әділет департаментінде 2016 жылғы 27 қаңтарда № 5235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білім басқармасы" мемлекеттік мекемесінің ережесін бекіту туралы" Ақмола облысы әкімдігінің 2014 жылғы 20 мамырдағы № А-5/202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4225 болып тіркелген, "Акмолинская правда" және "Арқа ажары" газеттерінде 2014 жылғы 14 маусымда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"Ақмола облысының білім басқармасы" мемлекеттік мекемесінің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техникалық және кәсіптік, орта білімнен кейінгі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балаларды арнайы оқу бағдарламалары бойынша оқытуды қамтамасыз етеді;</w:t>
      </w:r>
      <w:r>
        <w:br/>
      </w:r>
      <w:r>
        <w:rPr>
          <w:rFonts w:ascii="Times New Roman"/>
          <w:b w:val="false"/>
          <w:i w:val="false"/>
          <w:color w:val="000000"/>
          <w:sz w:val="28"/>
        </w:rPr>
        <w:t>
      </w:t>
      </w:r>
      <w:r>
        <w:rPr>
          <w:rFonts w:ascii="Times New Roman"/>
          <w:b w:val="false"/>
          <w:i w:val="false"/>
          <w:color w:val="000000"/>
          <w:sz w:val="28"/>
        </w:rPr>
        <w:t>3) дарынды балаларды мамандандырылған білім беру ұйымдарында оқытуды қамтамасыз етеді;</w:t>
      </w:r>
      <w:r>
        <w:br/>
      </w:r>
      <w:r>
        <w:rPr>
          <w:rFonts w:ascii="Times New Roman"/>
          <w:b w:val="false"/>
          <w:i w:val="false"/>
          <w:color w:val="000000"/>
          <w:sz w:val="28"/>
        </w:rPr>
        <w:t>
      </w:t>
      </w:r>
      <w:r>
        <w:rPr>
          <w:rFonts w:ascii="Times New Roman"/>
          <w:b w:val="false"/>
          <w:i w:val="false"/>
          <w:color w:val="000000"/>
          <w:sz w:val="28"/>
        </w:rPr>
        <w:t>4)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белгіленген тәртіппен білім беру саласындағы уәкілетті органмен келісім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мектебін құру, қайта құру және тарату туралы ұсыныс енгізеді;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орналастырады;</w:t>
      </w:r>
      <w:r>
        <w:br/>
      </w:r>
      <w:r>
        <w:rPr>
          <w:rFonts w:ascii="Times New Roman"/>
          <w:b w:val="false"/>
          <w:i w:val="false"/>
          <w:color w:val="000000"/>
          <w:sz w:val="28"/>
        </w:rPr>
        <w:t>
      </w:t>
      </w:r>
      <w:r>
        <w:rPr>
          <w:rFonts w:ascii="Times New Roman"/>
          <w:b w:val="false"/>
          <w:i w:val="false"/>
          <w:color w:val="000000"/>
          <w:sz w:val="28"/>
        </w:rPr>
        <w:t>7)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9)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10)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11)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12) балаларға облыстық деңгейде жүзеге асырылатын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 xml:space="preserve">13)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 </w:t>
      </w:r>
      <w:r>
        <w:br/>
      </w:r>
      <w:r>
        <w:rPr>
          <w:rFonts w:ascii="Times New Roman"/>
          <w:b w:val="false"/>
          <w:i w:val="false"/>
          <w:color w:val="000000"/>
          <w:sz w:val="28"/>
        </w:rPr>
        <w:t>
      </w:t>
      </w:r>
      <w:r>
        <w:rPr>
          <w:rFonts w:ascii="Times New Roman"/>
          <w:b w:val="false"/>
          <w:i w:val="false"/>
          <w:color w:val="000000"/>
          <w:sz w:val="28"/>
        </w:rPr>
        <w:t>14)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15)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w:t>
      </w:r>
      <w:r>
        <w:rPr>
          <w:rFonts w:ascii="Times New Roman"/>
          <w:b w:val="false"/>
          <w:i w:val="false"/>
          <w:color w:val="000000"/>
          <w:sz w:val="28"/>
        </w:rPr>
        <w:t>16) жетім балаларды, ата-анаcының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18)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19)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Times New Roman"/>
          <w:b w:val="false"/>
          <w:i w:val="false"/>
          <w:color w:val="000000"/>
          <w:sz w:val="28"/>
        </w:rPr>
        <w:t>
      </w:t>
      </w:r>
      <w:r>
        <w:rPr>
          <w:rFonts w:ascii="Times New Roman"/>
          <w:b w:val="false"/>
          <w:i w:val="false"/>
          <w:color w:val="000000"/>
          <w:sz w:val="28"/>
        </w:rPr>
        <w:t>20)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w:t>
      </w:r>
      <w:r>
        <w:rPr>
          <w:rFonts w:ascii="Times New Roman"/>
          <w:b w:val="false"/>
          <w:i w:val="false"/>
          <w:color w:val="000000"/>
          <w:sz w:val="28"/>
        </w:rPr>
        <w:t>21)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22)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23)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24)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25)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w:t>
      </w:r>
      <w:r>
        <w:rPr>
          <w:rFonts w:ascii="Times New Roman"/>
          <w:b w:val="false"/>
          <w:i w:val="false"/>
          <w:color w:val="000000"/>
          <w:sz w:val="28"/>
        </w:rPr>
        <w:t>26)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27) облыстық деңгейдегі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28) орта білім беру ұйымдарындағы психологиялық қызметтің жұмыс істеу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29) білім беру ұйымдарының ішкі тәртіптемесінің үлгілік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30) дуальды оқыту бойынша білікті жұмысшы кадрлар мен орта буын мамандарын даярлауды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31) Ақмола облысының әкімдігімен кәмелетке толмағандардың істері мен олардың құқықтарын қорғау жөніндегі ведомствоаралық комиссияның жеке құрамын облыстық мәслихаттың бекітуіне ұсыну үшін ұсыныстарды дайындауды жүзеге асырады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32) қиын өмірлік жағдайға тап болған кәмелетке толмағандардың және тұрмысы қолайсыз отбасылардың өңірлік есебін жүргізеді.".</w:t>
      </w:r>
      <w:r>
        <w:br/>
      </w:r>
      <w:r>
        <w:rPr>
          <w:rFonts w:ascii="Times New Roman"/>
          <w:b w:val="false"/>
          <w:i w:val="false"/>
          <w:color w:val="000000"/>
          <w:sz w:val="28"/>
        </w:rPr>
        <w:t>
      </w:t>
      </w:r>
      <w:r>
        <w:rPr>
          <w:rFonts w:ascii="Times New Roman"/>
          <w:b w:val="false"/>
          <w:i w:val="false"/>
          <w:color w:val="000000"/>
          <w:sz w:val="28"/>
        </w:rPr>
        <w:t xml:space="preserve">2. "Ақмола облысының білім басқармасы" мемлекеттік мекемесі туралы ережеге енгізілетін өзгерістің қоса ұсынылып отырған </w:t>
      </w:r>
      <w:r>
        <w:rPr>
          <w:rFonts w:ascii="Times New Roman"/>
          <w:b w:val="false"/>
          <w:i w:val="false"/>
          <w:color w:val="000000"/>
          <w:sz w:val="28"/>
        </w:rPr>
        <w:t>мәтіні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"Ақмола облысының білім басқармасы" мемлекеттік мекемесі Қазақстан Республикасының заңнамасында белгіленген тәртіпте және мерзімде енгізілген өзгеріс туралы әділет органдарына хабарлауды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w:t>
      </w:r>
      <w:r>
        <w:rPr>
          <w:rFonts w:ascii="Times New Roman"/>
          <w:b w:val="false"/>
          <w:i w:val="false"/>
          <w:color w:val="000000"/>
          <w:sz w:val="28"/>
        </w:rPr>
        <w:t>5.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А-12/592 қаулысымен</w:t>
            </w:r>
            <w:r>
              <w:br/>
            </w:r>
            <w:r>
              <w:rPr>
                <w:rFonts w:ascii="Times New Roman"/>
                <w:b w:val="false"/>
                <w:i w:val="false"/>
                <w:color w:val="000000"/>
                <w:sz w:val="20"/>
              </w:rPr>
              <w:t>бекітілген</w:t>
            </w:r>
          </w:p>
        </w:tc>
      </w:tr>
    </w:tbl>
    <w:bookmarkStart w:name="z43" w:id="0"/>
    <w:p>
      <w:pPr>
        <w:spacing w:after="0"/>
        <w:ind w:left="0"/>
        <w:jc w:val="left"/>
      </w:pPr>
      <w:r>
        <w:rPr>
          <w:rFonts w:ascii="Times New Roman"/>
          <w:b/>
          <w:i w:val="false"/>
          <w:color w:val="000000"/>
        </w:rPr>
        <w:t xml:space="preserve"> "Ақмола облысының білім басқармасы" мемлекеттік мекемесі туралы</w:t>
      </w:r>
      <w:r>
        <w:br/>
      </w:r>
      <w:r>
        <w:rPr>
          <w:rFonts w:ascii="Times New Roman"/>
          <w:b/>
          <w:i w:val="false"/>
          <w:color w:val="000000"/>
        </w:rPr>
        <w:t>ережеге енгізілетін өзгерістің мәтіні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16-тармақ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техникалық және кәсіптік, орта білімнен кейінгі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балаларды арнайы оқу бағдарламалары бойынша оқытуды қамтамасыз етеді;</w:t>
      </w:r>
      <w:r>
        <w:br/>
      </w:r>
      <w:r>
        <w:rPr>
          <w:rFonts w:ascii="Times New Roman"/>
          <w:b w:val="false"/>
          <w:i w:val="false"/>
          <w:color w:val="000000"/>
          <w:sz w:val="28"/>
        </w:rPr>
        <w:t>
      </w:t>
      </w:r>
      <w:r>
        <w:rPr>
          <w:rFonts w:ascii="Times New Roman"/>
          <w:b w:val="false"/>
          <w:i w:val="false"/>
          <w:color w:val="000000"/>
          <w:sz w:val="28"/>
        </w:rPr>
        <w:t>3) дарынды балаларды мамандандырылған білім беру ұйымдарында оқытуды қамтамасыз етеді;</w:t>
      </w:r>
      <w:r>
        <w:br/>
      </w:r>
      <w:r>
        <w:rPr>
          <w:rFonts w:ascii="Times New Roman"/>
          <w:b w:val="false"/>
          <w:i w:val="false"/>
          <w:color w:val="000000"/>
          <w:sz w:val="28"/>
        </w:rPr>
        <w:t>
      </w:t>
      </w:r>
      <w:r>
        <w:rPr>
          <w:rFonts w:ascii="Times New Roman"/>
          <w:b w:val="false"/>
          <w:i w:val="false"/>
          <w:color w:val="000000"/>
          <w:sz w:val="28"/>
        </w:rPr>
        <w:t>4)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белгіленген тәртіппен білім беру саласындағы уәкілетті органмен келісім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мектебін құру, қайта құру және тарату туралы ұсыныс енгізеді;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орналастырады;</w:t>
      </w:r>
      <w:r>
        <w:br/>
      </w:r>
      <w:r>
        <w:rPr>
          <w:rFonts w:ascii="Times New Roman"/>
          <w:b w:val="false"/>
          <w:i w:val="false"/>
          <w:color w:val="000000"/>
          <w:sz w:val="28"/>
        </w:rPr>
        <w:t>
      </w:t>
      </w:r>
      <w:r>
        <w:rPr>
          <w:rFonts w:ascii="Times New Roman"/>
          <w:b w:val="false"/>
          <w:i w:val="false"/>
          <w:color w:val="000000"/>
          <w:sz w:val="28"/>
        </w:rPr>
        <w:t>7)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9)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10)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11)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12) балаларға облыстық деңгейде жүзеге асырылатын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13)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14)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15) дамуында проблемалары бар балалар мен жасөспірімдерді оңалтуды және әлеуметтік бейімдеуді қамтамасыз етеді;</w:t>
      </w:r>
      <w:r>
        <w:br/>
      </w:r>
      <w:r>
        <w:rPr>
          <w:rFonts w:ascii="Times New Roman"/>
          <w:b w:val="false"/>
          <w:i w:val="false"/>
          <w:color w:val="000000"/>
          <w:sz w:val="28"/>
        </w:rPr>
        <w:t>
      </w:t>
      </w:r>
      <w:r>
        <w:rPr>
          <w:rFonts w:ascii="Times New Roman"/>
          <w:b w:val="false"/>
          <w:i w:val="false"/>
          <w:color w:val="000000"/>
          <w:sz w:val="28"/>
        </w:rPr>
        <w:t>16) жетім балаларды, ата-анаcының қамқорлығынсыз қалған балаларды белгіленген тәртіппен мемлекеттік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18)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19)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Times New Roman"/>
          <w:b w:val="false"/>
          <w:i w:val="false"/>
          <w:color w:val="000000"/>
          <w:sz w:val="28"/>
        </w:rPr>
        <w:t>
      </w:t>
      </w:r>
      <w:r>
        <w:rPr>
          <w:rFonts w:ascii="Times New Roman"/>
          <w:b w:val="false"/>
          <w:i w:val="false"/>
          <w:color w:val="000000"/>
          <w:sz w:val="28"/>
        </w:rPr>
        <w:t>20)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w:t>
      </w:r>
      <w:r>
        <w:rPr>
          <w:rFonts w:ascii="Times New Roman"/>
          <w:b w:val="false"/>
          <w:i w:val="false"/>
          <w:color w:val="000000"/>
          <w:sz w:val="28"/>
        </w:rPr>
        <w:t>21)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22)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23)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24)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25)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w:t>
      </w:r>
      <w:r>
        <w:rPr>
          <w:rFonts w:ascii="Times New Roman"/>
          <w:b w:val="false"/>
          <w:i w:val="false"/>
          <w:color w:val="000000"/>
          <w:sz w:val="28"/>
        </w:rPr>
        <w:t xml:space="preserve">26) мамандырылған және арнайы жалпы білім беретін оқу бағдарламаларын іске асыратын білім беру ұйымдарында экстернат нысанында оқытуға рұқсат береді; </w:t>
      </w:r>
      <w:r>
        <w:br/>
      </w:r>
      <w:r>
        <w:rPr>
          <w:rFonts w:ascii="Times New Roman"/>
          <w:b w:val="false"/>
          <w:i w:val="false"/>
          <w:color w:val="000000"/>
          <w:sz w:val="28"/>
        </w:rPr>
        <w:t>
      </w:t>
      </w:r>
      <w:r>
        <w:rPr>
          <w:rFonts w:ascii="Times New Roman"/>
          <w:b w:val="false"/>
          <w:i w:val="false"/>
          <w:color w:val="000000"/>
          <w:sz w:val="28"/>
        </w:rPr>
        <w:t xml:space="preserve">27) облыстық деңгейдегі әдістемелік кабинеттердің материалдық-техникалық базасын қамтамасыз етеді; </w:t>
      </w:r>
      <w:r>
        <w:br/>
      </w:r>
      <w:r>
        <w:rPr>
          <w:rFonts w:ascii="Times New Roman"/>
          <w:b w:val="false"/>
          <w:i w:val="false"/>
          <w:color w:val="000000"/>
          <w:sz w:val="28"/>
        </w:rPr>
        <w:t>
      </w:t>
      </w:r>
      <w:r>
        <w:rPr>
          <w:rFonts w:ascii="Times New Roman"/>
          <w:b w:val="false"/>
          <w:i w:val="false"/>
          <w:color w:val="000000"/>
          <w:sz w:val="28"/>
        </w:rPr>
        <w:t>28) орта білім беру ұйымдарындағы психологиялық қызметтің жұмыс істеу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29) білім беру ұйымдарының ішкі тәртіптемесінің үлгілік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30) дуальды оқыту бойынша білікті жұмысшы кадрлар мен орта буын мамандарын даярлауды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31) Ақмола облысының әкімдігімен кәмелетке толмағандардың істері мен олардың құқықтарын қорғау жөніндегі ведомствоаралық комиссияның жеке құрамын облыстық мәслихаттың бекітуіне ұсыну үшін ұсыныстарды дайындауды жүзеге асырады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32) қиын өмірлік жағдайға тап болған кәмелетке толмағандардың және тұрмысы қолайсыз отбасылардың өңірлік есебін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