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15ed" w14:textId="34b1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7 қазандағы № А-10/458 қаулысы. Ақмола облысының Әділет департаментінде 2015 жылғы 12 қарашада № 5040 болып тіркелді. Күші жойылды - Ақмола облысы әкімдігінің 2020 жылғы 26 наурыздағы № А-4/156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ұсынылып отырған "Тыңайтқыштар (органикалықтарды қоспағанда) құнын субсидиялау"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Қ.М.Отаровқа жүктелсін.</w:t>
      </w:r>
    </w:p>
    <w:bookmarkEnd w:id="2"/>
    <w:bookmarkStart w:name="z4" w:id="3"/>
    <w:p>
      <w:pPr>
        <w:spacing w:after="0"/>
        <w:ind w:left="0"/>
        <w:jc w:val="both"/>
      </w:pP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Облыс</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7 қазандағы</w:t>
            </w:r>
            <w:r>
              <w:br/>
            </w:r>
            <w:r>
              <w:rPr>
                <w:rFonts w:ascii="Times New Roman"/>
                <w:b w:val="false"/>
                <w:i w:val="false"/>
                <w:color w:val="000000"/>
                <w:sz w:val="20"/>
              </w:rPr>
              <w:t>№ А-10/458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13.08.2019 </w:t>
      </w:r>
      <w:r>
        <w:rPr>
          <w:rFonts w:ascii="Times New Roman"/>
          <w:b w:val="false"/>
          <w:i w:val="false"/>
          <w:color w:val="ff0000"/>
          <w:sz w:val="28"/>
        </w:rPr>
        <w:t>№ А-8/379</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8"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9" w:id="8"/>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21 шілдедегі № 4-4/679 бұйрығымен бекітілген "Тыңайтқыштар (органикалықтарды қоспағанда) құнын субсидиялау" мемлекеттік көрсетілетін қызмет стандартының (Нормативтік құқықтық актілерді мемлекеттік тіркеу тізілімінде № 11946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Тиесілі субсидиялар:</w:t>
      </w:r>
    </w:p>
    <w:bookmarkEnd w:id="8"/>
    <w:p>
      <w:pPr>
        <w:spacing w:after="0"/>
        <w:ind w:left="0"/>
        <w:jc w:val="both"/>
      </w:pPr>
      <w:r>
        <w:rPr>
          <w:rFonts w:ascii="Times New Roman"/>
          <w:b w:val="false"/>
          <w:i w:val="false"/>
          <w:color w:val="000000"/>
          <w:sz w:val="28"/>
        </w:rPr>
        <w:t>
      1) ағымдағы жылы және (немесе) алдыңғы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p>
      <w:pPr>
        <w:spacing w:after="0"/>
        <w:ind w:left="0"/>
        <w:jc w:val="both"/>
      </w:pPr>
      <w:r>
        <w:rPr>
          <w:rFonts w:ascii="Times New Roman"/>
          <w:b w:val="false"/>
          <w:i w:val="false"/>
          <w:color w:val="000000"/>
          <w:sz w:val="28"/>
        </w:rPr>
        <w:t>
      2) ағымдағы жылы және (немесе) алдыңғы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тыңайтқыштарды өндірушілердің шоттарына аударылады.</w:t>
      </w:r>
    </w:p>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Start w:name="z10"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1"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2"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Толық құны бойынша сатып алынған тыңайтқыштар үшін субсидия алуға:</w:t>
      </w:r>
    </w:p>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p>
      <w:pPr>
        <w:spacing w:after="0"/>
        <w:ind w:left="0"/>
        <w:jc w:val="both"/>
      </w:pPr>
      <w:r>
        <w:rPr>
          <w:rFonts w:ascii="Times New Roman"/>
          <w:b w:val="false"/>
          <w:i w:val="false"/>
          <w:color w:val="000000"/>
          <w:sz w:val="28"/>
        </w:rPr>
        <w:t>
      Тыңайтқышты отандық тыңайтқыштарды өндірушіден арзандатылған құны бойынша сатып алған жағдайда:</w:t>
      </w:r>
    </w:p>
    <w:p>
      <w:pPr>
        <w:spacing w:after="0"/>
        <w:ind w:left="0"/>
        <w:jc w:val="both"/>
      </w:pPr>
      <w:r>
        <w:rPr>
          <w:rFonts w:ascii="Times New Roman"/>
          <w:b w:val="false"/>
          <w:i w:val="false"/>
          <w:color w:val="000000"/>
          <w:sz w:val="28"/>
        </w:rPr>
        <w:t>
      1) көрсетілетін қызметті берушінің жауапты орындаушысы өтпелі өтінім тіркелген сәттен бастап тиісті хабарламаның ЭЦҚ пайдалана отырып, оның қабылданғанын қол қою жолымен растайды, нақтылы өткізілген тыңайтқыштар бойынша мәліметтерді енгізу үшін тыңайтқыштар өндірушісіне өтпелі өтінім жолдайды – 1 жұмыс күні;</w:t>
      </w:r>
    </w:p>
    <w:p>
      <w:pPr>
        <w:spacing w:after="0"/>
        <w:ind w:left="0"/>
        <w:jc w:val="both"/>
      </w:pPr>
      <w:r>
        <w:rPr>
          <w:rFonts w:ascii="Times New Roman"/>
          <w:b w:val="false"/>
          <w:i w:val="false"/>
          <w:color w:val="000000"/>
          <w:sz w:val="28"/>
        </w:rPr>
        <w:t>
      2) тыңайтқыштар өндірушісі нақтылы өткізілген тыңайтқыштар бойынша мәліметтерді өтпелі өтінімге енгізеді – 30 күнтізбелік күн;</w:t>
      </w:r>
    </w:p>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Start w:name="z13" w:id="12"/>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2"/>
    <w:p>
      <w:pPr>
        <w:spacing w:after="0"/>
        <w:ind w:left="0"/>
        <w:jc w:val="both"/>
      </w:pPr>
      <w:r>
        <w:rPr>
          <w:rFonts w:ascii="Times New Roman"/>
          <w:b w:val="false"/>
          <w:i w:val="false"/>
          <w:color w:val="000000"/>
          <w:sz w:val="28"/>
        </w:rPr>
        <w:t>
      Толық құны бойынша сатып алынған тыңайтқыштар үшін субсидия алуға:</w:t>
      </w:r>
    </w:p>
    <w:p>
      <w:pPr>
        <w:spacing w:after="0"/>
        <w:ind w:left="0"/>
        <w:jc w:val="both"/>
      </w:pPr>
      <w:r>
        <w:rPr>
          <w:rFonts w:ascii="Times New Roman"/>
          <w:b w:val="false"/>
          <w:i w:val="false"/>
          <w:color w:val="000000"/>
          <w:sz w:val="28"/>
        </w:rPr>
        <w:t>
      1) өтінімді тіркеу, өтінімді қабылдауды растау;</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хабарламаны жолдау.</w:t>
      </w:r>
    </w:p>
    <w:p>
      <w:pPr>
        <w:spacing w:after="0"/>
        <w:ind w:left="0"/>
        <w:jc w:val="both"/>
      </w:pPr>
      <w:r>
        <w:rPr>
          <w:rFonts w:ascii="Times New Roman"/>
          <w:b w:val="false"/>
          <w:i w:val="false"/>
          <w:color w:val="000000"/>
          <w:sz w:val="28"/>
        </w:rPr>
        <w:t>
      Тыңайтқышты отандық тыңайтқыштарды өндірушіден арзандатылған құны бойынша сатып алған жағдайда:</w:t>
      </w:r>
    </w:p>
    <w:p>
      <w:pPr>
        <w:spacing w:after="0"/>
        <w:ind w:left="0"/>
        <w:jc w:val="both"/>
      </w:pPr>
      <w:r>
        <w:rPr>
          <w:rFonts w:ascii="Times New Roman"/>
          <w:b w:val="false"/>
          <w:i w:val="false"/>
          <w:color w:val="000000"/>
          <w:sz w:val="28"/>
        </w:rPr>
        <w:t>
      1) өтпелі өтінімді тіркеу, өтпелі өтінімді қабылдауды растау, тыңайтқыштар өндірушісіне өтпелі өтінімді жолдау;</w:t>
      </w:r>
    </w:p>
    <w:p>
      <w:pPr>
        <w:spacing w:after="0"/>
        <w:ind w:left="0"/>
        <w:jc w:val="both"/>
      </w:pPr>
      <w:r>
        <w:rPr>
          <w:rFonts w:ascii="Times New Roman"/>
          <w:b w:val="false"/>
          <w:i w:val="false"/>
          <w:color w:val="000000"/>
          <w:sz w:val="28"/>
        </w:rPr>
        <w:t>
      2) өтпелі өтінімге мәліметтерді енгізу;</w:t>
      </w:r>
    </w:p>
    <w:p>
      <w:pPr>
        <w:spacing w:after="0"/>
        <w:ind w:left="0"/>
        <w:jc w:val="both"/>
      </w:pPr>
      <w:r>
        <w:rPr>
          <w:rFonts w:ascii="Times New Roman"/>
          <w:b w:val="false"/>
          <w:i w:val="false"/>
          <w:color w:val="000000"/>
          <w:sz w:val="28"/>
        </w:rPr>
        <w:t>
      3) төлем тапсырмаларын қалыптастыру;</w:t>
      </w:r>
    </w:p>
    <w:p>
      <w:pPr>
        <w:spacing w:after="0"/>
        <w:ind w:left="0"/>
        <w:jc w:val="both"/>
      </w:pPr>
      <w:r>
        <w:rPr>
          <w:rFonts w:ascii="Times New Roman"/>
          <w:b w:val="false"/>
          <w:i w:val="false"/>
          <w:color w:val="000000"/>
          <w:sz w:val="28"/>
        </w:rPr>
        <w:t>
      4) хабарламаны жолдау.</w:t>
      </w:r>
    </w:p>
    <w:bookmarkStart w:name="z14"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3"/>
    <w:bookmarkStart w:name="z15"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тыңайтқыштар өндірушісі;</w:t>
      </w:r>
    </w:p>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алулар бөлімі.</w:t>
      </w:r>
    </w:p>
    <w:bookmarkStart w:name="z16" w:id="15"/>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15"/>
    <w:p>
      <w:pPr>
        <w:spacing w:after="0"/>
        <w:ind w:left="0"/>
        <w:jc w:val="both"/>
      </w:pPr>
      <w:r>
        <w:rPr>
          <w:rFonts w:ascii="Times New Roman"/>
          <w:b w:val="false"/>
          <w:i w:val="false"/>
          <w:color w:val="000000"/>
          <w:sz w:val="28"/>
        </w:rPr>
        <w:t>
      Толық құны бойынша сатып алынған тыңайтқыштар үшін субсидия алуға:</w:t>
      </w:r>
    </w:p>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p>
      <w:pPr>
        <w:spacing w:after="0"/>
        <w:ind w:left="0"/>
        <w:jc w:val="both"/>
      </w:pPr>
      <w:r>
        <w:rPr>
          <w:rFonts w:ascii="Times New Roman"/>
          <w:b w:val="false"/>
          <w:i w:val="false"/>
          <w:color w:val="000000"/>
          <w:sz w:val="28"/>
        </w:rPr>
        <w:t>
      Тыңайтқышты отандық тыңайтқыштарды өндірушіден арзандатылған құны бойынша сатып алған жағдайда:</w:t>
      </w:r>
    </w:p>
    <w:p>
      <w:pPr>
        <w:spacing w:after="0"/>
        <w:ind w:left="0"/>
        <w:jc w:val="both"/>
      </w:pPr>
      <w:r>
        <w:rPr>
          <w:rFonts w:ascii="Times New Roman"/>
          <w:b w:val="false"/>
          <w:i w:val="false"/>
          <w:color w:val="000000"/>
          <w:sz w:val="28"/>
        </w:rPr>
        <w:t>
      1) көрсетілетін қызметті берушінің жауапты орындаушысы өтпелі өтінім тіркелген сәттен бастап тиісті хабарламаның ЭЦҚ пайдалана отырып, оның қабылданғанын қол қою жолымен растайды, нақтылы өткізілген тыңайтқыштар бойынша мәліметтерді енгізу үшін тыңайтқыштар өндірушісіне өтпелі өтінім жолдайды – 1 жұмыс күні;</w:t>
      </w:r>
    </w:p>
    <w:p>
      <w:pPr>
        <w:spacing w:after="0"/>
        <w:ind w:left="0"/>
        <w:jc w:val="both"/>
      </w:pPr>
      <w:r>
        <w:rPr>
          <w:rFonts w:ascii="Times New Roman"/>
          <w:b w:val="false"/>
          <w:i w:val="false"/>
          <w:color w:val="000000"/>
          <w:sz w:val="28"/>
        </w:rPr>
        <w:t>
      2) тыңайтқыштар өндірушісі нақтылы өткізілген тыңайтқыштар бойынша мәліметтерді өтпелі өтінімге енгізеді – 30 күнтізбелік күн;</w:t>
      </w:r>
    </w:p>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алулар бөлімі субсидиялаудың ақпараттық жүйесінде субсидияларды төлеу үшін төлем тапсырмаларын қалыптастырады, оларды "Қазынашылық-Клиент" ақпараттық жүйесіне жүктейді – 2 жұмыс күні;</w:t>
      </w:r>
    </w:p>
    <w:p>
      <w:pPr>
        <w:spacing w:after="0"/>
        <w:ind w:left="0"/>
        <w:jc w:val="both"/>
      </w:pPr>
      <w:r>
        <w:rPr>
          <w:rFonts w:ascii="Times New Roman"/>
          <w:b w:val="false"/>
          <w:i w:val="false"/>
          <w:color w:val="000000"/>
          <w:sz w:val="28"/>
        </w:rPr>
        <w:t>
      4) көрсетілетін қызметті берушінің жауапты орындаушысы мемлекеттік қызмет көрсетудің нәтижесі туралы хабарламаны электрондық құжат нысанында көрсетілетін қызметті алушының "жеке кабинетіне" жолдайды – 15 минут.</w:t>
      </w:r>
    </w:p>
    <w:bookmarkStart w:name="z17" w:id="16"/>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16"/>
    <w:bookmarkStart w:name="z18" w:id="17"/>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алушының рәсімдерінің (іс-қимылдарының) кезеңділігін және жүгіну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 бойынша сатып алынған тыңайтқыштар үшін субсидиялар алуға өтінімді немесе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тыңайтқышты отандық өндірушіден арзандатылған құны бойынша сатып алған кезде тиесілі субсидияларды төлеу туралы өтпелі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w:t>
            </w:r>
            <w:r>
              <w:br/>
            </w:r>
            <w:r>
              <w:rPr>
                <w:rFonts w:ascii="Times New Roman"/>
                <w:b w:val="false"/>
                <w:i w:val="false"/>
                <w:color w:val="000000"/>
                <w:sz w:val="20"/>
              </w:rPr>
              <w:t>қоспағанда)құнын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Толық құны бойынша сатып алынған тыңайтқыштар үшін субсидия алуға: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Тыңайтқышты отандық тыңайтқыштарды өндірушіден арзандатылған құны бойынша сатып алған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