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94c5" w14:textId="9689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25 мамырдағы № А-6/227 қаулысы. Ақмола облысының Әділет департаментінде 2015 жылғы 22 маусымда 4835 болып тіркелді. Күші жойылды - Ақмола облысы әкімдігінің 2015 жылғы 17 қарашадағы № А-11/529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17.11.2015 </w:t>
      </w:r>
      <w:r>
        <w:rPr>
          <w:rFonts w:ascii="Times New Roman"/>
          <w:b w:val="false"/>
          <w:i w:val="false"/>
          <w:color w:val="ff0000"/>
          <w:sz w:val="28"/>
        </w:rPr>
        <w:t>№ А-11/529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«Тыңайтқыштардың құнын (органикалық тыңайтқыштарды қоспағанда) субсидиялау қағидаларын бекіту туралы» Қазақстан Республикасы Үкіметінің 2014 жылғы 29 мамырдағы № 574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түрлері және отандық өндірушілер сатқан тыңайтқыштардың 1 тоннасына (литріне, килограмына)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түрлері және тыңайтқыштар жеткізушіден және (немесе) шетелдік тыңайтқыш өндірушілерден сатып алынған тыңайтқыштардың 1 тоннасына (литріне, килограммына)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«Субсидияланатын тыңайтқыштардың түрлерін және субсидиялардың нормаларын белгілеу туралы» Ақмола облысы әкімдігінің 2014 жылғы 30 маусымдағы № А-6/276 (Нормативтік құқықтық актілерді мемлекеттік тіркеу тізілімінде № 4258 болып тіркелген, «Арқа ажары» және «Акмолинская правда» газеттерінде 2014 жылғы 12 шілдеде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Қ.М. 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25 05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А-6/227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түрлері және отандық өндірушілер сатқан тыңайтқыштардың 1 тоннасына (литріне, килограмына)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202"/>
        <w:gridCol w:w="1060"/>
        <w:gridCol w:w="2849"/>
        <w:gridCol w:w="2898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микротыңайтқышы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-42%; KCL-65%)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Түйіршіктелген күкіртқышқыл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Супрефосазот-серосодержащий «Супрефос–NS»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Нитраты YaraLivaCalcinit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KristalonCucumber 14-11-31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KristalonSpecial 18-18-18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KristalonRed 12-12-36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KristalonYellow 13-40-13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(Р-15%;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А-6/227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түрлері және тыңайтқыштар жеткізушіден және (немесе) шетелдік тыңайтқыш өндірушілерден сатып алынған тыңайтқыштардың 1 тоннасына (литріне, килограммына)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079"/>
        <w:gridCol w:w="1470"/>
        <w:gridCol w:w="3077"/>
        <w:gridCol w:w="3375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(N15:Р15:К15)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(N16:Р16:К16)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Универсальный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