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1904" w14:textId="3e21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энергетика және тұрғын үй-коммуналдық шаруашылық басқармасы" мемлекеттік мекемесінің ережесін бекіту туралы" Ақмола облысы әкімдігінің 2014 жылғы 24 қыркүйектегі № А-8/457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20 сәуірдегі № А-4/170 қаулысы. Ақмола облысының Әділет департаментінде 2015 жылғы 29 сәуірде № 4775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"Ақмола облысының энергетика және тұрғын үй-коммуналдық шаруашылық басқармасы" мемлекеттік мекемесінің ережесін бекіту туралы" Ақмола облысы әкімдігінің 2014 жылғы 24 қыркүйектегі № А-8/457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тіркеу тізілімiнде № 4430 болып тіркелген, "Акмолинская правда" және "Арқа ажары" газеттерінде 2014 жылы 18 қарашада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"Ақмола облысының энергетика және тұрғын үй-коммуналдық шаруашылық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"13. Миссиясы: өз құзыреті шегінде облыс аумағында энергия үнемдеу және энергия тиімділігін арттыру, тұрғын-үй және тұрғын үй-коммуналдық шаруашылық салаларындағы мемлекеттік саясатты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"15. Функциялары:</w:t>
      </w:r>
      <w:r>
        <w:br/>
      </w:r>
      <w:r>
        <w:rPr>
          <w:rFonts w:ascii="Times New Roman"/>
          <w:b w:val="false"/>
          <w:i w:val="false"/>
          <w:color w:val="000000"/>
          <w:sz w:val="28"/>
        </w:rPr>
        <w:t>
      </w:t>
      </w:r>
      <w:r>
        <w:rPr>
          <w:rFonts w:ascii="Times New Roman"/>
          <w:b w:val="false"/>
          <w:i w:val="false"/>
          <w:color w:val="000000"/>
          <w:sz w:val="28"/>
        </w:rPr>
        <w:t>1) тұрғын үй қорын сақтау және тиісті дәрежеде пайдалану жөнінде іс-шаралар ұйымдастыруды қамтамасыз ету;</w:t>
      </w:r>
      <w:r>
        <w:br/>
      </w:r>
      <w:r>
        <w:rPr>
          <w:rFonts w:ascii="Times New Roman"/>
          <w:b w:val="false"/>
          <w:i w:val="false"/>
          <w:color w:val="000000"/>
          <w:sz w:val="28"/>
        </w:rPr>
        <w:t>
      </w:t>
      </w:r>
      <w:r>
        <w:rPr>
          <w:rFonts w:ascii="Times New Roman"/>
          <w:b w:val="false"/>
          <w:i w:val="false"/>
          <w:color w:val="000000"/>
          <w:sz w:val="28"/>
        </w:rPr>
        <w:t>2) мемлекеттік коммуналдық кәсіпорындар болып табылатын табиғи монополиялар субъектілерінің инвестициялық бағдарламаларын (жобаларын) қарау;</w:t>
      </w:r>
      <w:r>
        <w:br/>
      </w:r>
      <w:r>
        <w:rPr>
          <w:rFonts w:ascii="Times New Roman"/>
          <w:b w:val="false"/>
          <w:i w:val="false"/>
          <w:color w:val="000000"/>
          <w:sz w:val="28"/>
        </w:rPr>
        <w:t>
      </w:t>
      </w:r>
      <w:r>
        <w:rPr>
          <w:rFonts w:ascii="Times New Roman"/>
          <w:b w:val="false"/>
          <w:i w:val="false"/>
          <w:color w:val="000000"/>
          <w:sz w:val="28"/>
        </w:rPr>
        <w:t>3)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w:t>
      </w:r>
      <w:r>
        <w:br/>
      </w:r>
      <w:r>
        <w:rPr>
          <w:rFonts w:ascii="Times New Roman"/>
          <w:b w:val="false"/>
          <w:i w:val="false"/>
          <w:color w:val="000000"/>
          <w:sz w:val="28"/>
        </w:rPr>
        <w:t>
      </w:t>
      </w:r>
      <w:r>
        <w:rPr>
          <w:rFonts w:ascii="Times New Roman"/>
          <w:b w:val="false"/>
          <w:i w:val="false"/>
          <w:color w:val="000000"/>
          <w:sz w:val="28"/>
        </w:rPr>
        <w:t>4) тұрмыстық және коммуналдық-тұрмыстық тұтынушылардың газ тұтыну жйелері мен газ жабдығын қауіпсіз пайдалану талаптарының сақталуына бақылауды жүзеге асыруы;</w:t>
      </w:r>
      <w:r>
        <w:br/>
      </w:r>
      <w:r>
        <w:rPr>
          <w:rFonts w:ascii="Times New Roman"/>
          <w:b w:val="false"/>
          <w:i w:val="false"/>
          <w:color w:val="000000"/>
          <w:sz w:val="28"/>
        </w:rPr>
        <w:t>
      </w:t>
      </w:r>
      <w:r>
        <w:rPr>
          <w:rFonts w:ascii="Times New Roman"/>
          <w:b w:val="false"/>
          <w:i w:val="false"/>
          <w:color w:val="000000"/>
          <w:sz w:val="28"/>
        </w:rPr>
        <w:t>5) уәкілетті органға облыстың сұйытылған мұнай газын тұтыну болжамын ұсыну;</w:t>
      </w:r>
      <w:r>
        <w:br/>
      </w:r>
      <w:r>
        <w:rPr>
          <w:rFonts w:ascii="Times New Roman"/>
          <w:b w:val="false"/>
          <w:i w:val="false"/>
          <w:color w:val="000000"/>
          <w:sz w:val="28"/>
        </w:rPr>
        <w:t>
      </w:t>
      </w:r>
      <w:r>
        <w:rPr>
          <w:rFonts w:ascii="Times New Roman"/>
          <w:b w:val="false"/>
          <w:i w:val="false"/>
          <w:color w:val="000000"/>
          <w:sz w:val="28"/>
        </w:rPr>
        <w:t>6) уәкілетті органға облыстың сұйытылған мұнай газын өткізу және тұтыну жөніндегі мәліметтерді ұсыну;</w:t>
      </w:r>
      <w:r>
        <w:br/>
      </w:r>
      <w:r>
        <w:rPr>
          <w:rFonts w:ascii="Times New Roman"/>
          <w:b w:val="false"/>
          <w:i w:val="false"/>
          <w:color w:val="000000"/>
          <w:sz w:val="28"/>
        </w:rPr>
        <w:t>
      </w:t>
      </w:r>
      <w:r>
        <w:rPr>
          <w:rFonts w:ascii="Times New Roman"/>
          <w:b w:val="false"/>
          <w:i w:val="false"/>
          <w:color w:val="000000"/>
          <w:sz w:val="28"/>
        </w:rPr>
        <w:t>7) өз құзыреті шегінде мемлекеттік мекемелердің энергия тұтынудың нормативтерін сақтауына мониторингті жүзеге асыруы;</w:t>
      </w:r>
      <w:r>
        <w:br/>
      </w:r>
      <w:r>
        <w:rPr>
          <w:rFonts w:ascii="Times New Roman"/>
          <w:b w:val="false"/>
          <w:i w:val="false"/>
          <w:color w:val="000000"/>
          <w:sz w:val="28"/>
        </w:rPr>
        <w:t>
      </w:t>
      </w:r>
      <w:r>
        <w:rPr>
          <w:rFonts w:ascii="Times New Roman"/>
          <w:b w:val="false"/>
          <w:i w:val="false"/>
          <w:color w:val="000000"/>
          <w:sz w:val="28"/>
        </w:rPr>
        <w:t>8) тұтынушылардың жылу пайдалану құрылғыларын пайдалануын және олардың техникалық жай-күйін жүзеге асыру;</w:t>
      </w:r>
      <w:r>
        <w:br/>
      </w:r>
      <w:r>
        <w:rPr>
          <w:rFonts w:ascii="Times New Roman"/>
          <w:b w:val="false"/>
          <w:i w:val="false"/>
          <w:color w:val="000000"/>
          <w:sz w:val="28"/>
        </w:rPr>
        <w:t>
      </w:t>
      </w:r>
      <w:r>
        <w:rPr>
          <w:rFonts w:ascii="Times New Roman"/>
          <w:b w:val="false"/>
          <w:i w:val="false"/>
          <w:color w:val="000000"/>
          <w:sz w:val="28"/>
        </w:rPr>
        <w:t>9) жылу желілерін дайындауды және жөндеу-қалпына келтіру жұмыстарын жүзеге асыруды және олардың күзгі-қысқы кезеңде жұмыс істеуін бақылауды жүзеге асыру;</w:t>
      </w:r>
      <w:r>
        <w:br/>
      </w:r>
      <w:r>
        <w:rPr>
          <w:rFonts w:ascii="Times New Roman"/>
          <w:b w:val="false"/>
          <w:i w:val="false"/>
          <w:color w:val="000000"/>
          <w:sz w:val="28"/>
        </w:rPr>
        <w:t>
      </w:t>
      </w:r>
      <w:r>
        <w:rPr>
          <w:rFonts w:ascii="Times New Roman"/>
          <w:b w:val="false"/>
          <w:i w:val="false"/>
          <w:color w:val="000000"/>
          <w:sz w:val="28"/>
        </w:rPr>
        <w:t>10) жылу желілеріндегі (магистральдық, орамішілік) технологиялық бұзушылықтарға тергеп-тексерулер жүргізу;</w:t>
      </w:r>
      <w:r>
        <w:br/>
      </w:r>
      <w:r>
        <w:rPr>
          <w:rFonts w:ascii="Times New Roman"/>
          <w:b w:val="false"/>
          <w:i w:val="false"/>
          <w:color w:val="000000"/>
          <w:sz w:val="28"/>
        </w:rPr>
        <w:t>
      </w:t>
      </w:r>
      <w:r>
        <w:rPr>
          <w:rFonts w:ascii="Times New Roman"/>
          <w:b w:val="false"/>
          <w:i w:val="false"/>
          <w:color w:val="000000"/>
          <w:sz w:val="28"/>
        </w:rPr>
        <w:t>11) жылу желілерін (магистральдық, орамішілік) жоспарлы жөндеуді келісу;</w:t>
      </w:r>
      <w:r>
        <w:br/>
      </w:r>
      <w:r>
        <w:rPr>
          <w:rFonts w:ascii="Times New Roman"/>
          <w:b w:val="false"/>
          <w:i w:val="false"/>
          <w:color w:val="000000"/>
          <w:sz w:val="28"/>
        </w:rPr>
        <w:t>
      </w:t>
      </w:r>
      <w:r>
        <w:rPr>
          <w:rFonts w:ascii="Times New Roman"/>
          <w:b w:val="false"/>
          <w:i w:val="false"/>
          <w:color w:val="000000"/>
          <w:sz w:val="28"/>
        </w:rPr>
        <w:t>12) барлық қуаттағы жылыту қазандықтары мен жылу желілерінің (магистральдық, орамішілік) күзгі-қысқы жағдайлардағы жұмысқа дайындығының паспорттарын беру;</w:t>
      </w:r>
      <w:r>
        <w:br/>
      </w:r>
      <w:r>
        <w:rPr>
          <w:rFonts w:ascii="Times New Roman"/>
          <w:b w:val="false"/>
          <w:i w:val="false"/>
          <w:color w:val="000000"/>
          <w:sz w:val="28"/>
        </w:rPr>
        <w:t>
      </w:t>
      </w:r>
      <w:r>
        <w:rPr>
          <w:rFonts w:ascii="Times New Roman"/>
          <w:b w:val="false"/>
          <w:i w:val="false"/>
          <w:color w:val="000000"/>
          <w:sz w:val="28"/>
        </w:rPr>
        <w:t>13) 110 кВ және одан төмен, 220 кВ және одан жоғары объектiлер үшiн қосалқы (шунтталатын) электр беру желiлерi мен кіші станцияларды салудың техникалық орындылығы туралы қорытындылар беру;</w:t>
      </w:r>
      <w:r>
        <w:br/>
      </w:r>
      <w:r>
        <w:rPr>
          <w:rFonts w:ascii="Times New Roman"/>
          <w:b w:val="false"/>
          <w:i w:val="false"/>
          <w:color w:val="000000"/>
          <w:sz w:val="28"/>
        </w:rPr>
        <w:t>
      </w:t>
      </w:r>
      <w:r>
        <w:rPr>
          <w:rFonts w:ascii="Times New Roman"/>
          <w:b w:val="false"/>
          <w:i w:val="false"/>
          <w:color w:val="000000"/>
          <w:sz w:val="28"/>
        </w:rPr>
        <w:t>14) тұрғын үй-коммуналдық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бақылау;</w:t>
      </w:r>
      <w:r>
        <w:br/>
      </w:r>
      <w:r>
        <w:rPr>
          <w:rFonts w:ascii="Times New Roman"/>
          <w:b w:val="false"/>
          <w:i w:val="false"/>
          <w:color w:val="000000"/>
          <w:sz w:val="28"/>
        </w:rPr>
        <w:t>
      </w:t>
      </w:r>
      <w:r>
        <w:rPr>
          <w:rFonts w:ascii="Times New Roman"/>
          <w:b w:val="false"/>
          <w:i w:val="false"/>
          <w:color w:val="000000"/>
          <w:sz w:val="28"/>
        </w:rPr>
        <w:t>15) тұрғын үй-коммуналдық шаруашылық объектілерінің қауіпті техникалық құрылғыларын есепке қоюды және есептен алуды жүзеге асыру;</w:t>
      </w:r>
      <w:r>
        <w:br/>
      </w:r>
      <w:r>
        <w:rPr>
          <w:rFonts w:ascii="Times New Roman"/>
          <w:b w:val="false"/>
          <w:i w:val="false"/>
          <w:color w:val="000000"/>
          <w:sz w:val="28"/>
        </w:rPr>
        <w:t>
      </w:t>
      </w:r>
      <w:r>
        <w:rPr>
          <w:rFonts w:ascii="Times New Roman"/>
          <w:b w:val="false"/>
          <w:i w:val="false"/>
          <w:color w:val="000000"/>
          <w:sz w:val="28"/>
        </w:rPr>
        <w:t>16) тұрмыстық баллондарды және газбен жабдықтау жүйелерінің объектілерін қауіпсіз пайдалану талаптарының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17) сәулет, қала құрылысы және құрылыс істері жөніндегі уәкілеті орган бекітетін үлгілік қағидалар негізінде әзірленген қалалар мен елді мекендердің аумақтарын салу қағидаларын, жасыл екпелерді күтіп-ұстау және қорғау қағидаларын әзірлеу;</w:t>
      </w:r>
      <w:r>
        <w:br/>
      </w:r>
      <w:r>
        <w:rPr>
          <w:rFonts w:ascii="Times New Roman"/>
          <w:b w:val="false"/>
          <w:i w:val="false"/>
          <w:color w:val="000000"/>
          <w:sz w:val="28"/>
        </w:rPr>
        <w:t>
      </w:t>
      </w:r>
      <w:r>
        <w:rPr>
          <w:rFonts w:ascii="Times New Roman"/>
          <w:b w:val="false"/>
          <w:i w:val="false"/>
          <w:color w:val="000000"/>
          <w:sz w:val="28"/>
        </w:rPr>
        <w:t>18)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қаулы жобаларын әзірлеу;</w:t>
      </w:r>
      <w:r>
        <w:br/>
      </w:r>
      <w:r>
        <w:rPr>
          <w:rFonts w:ascii="Times New Roman"/>
          <w:b w:val="false"/>
          <w:i w:val="false"/>
          <w:color w:val="000000"/>
          <w:sz w:val="28"/>
        </w:rPr>
        <w:t>
      </w:t>
      </w:r>
      <w:r>
        <w:rPr>
          <w:rFonts w:ascii="Times New Roman"/>
          <w:b w:val="false"/>
          <w:i w:val="false"/>
          <w:color w:val="000000"/>
          <w:sz w:val="28"/>
        </w:rPr>
        <w:t>19) энергия үнемдеу және энергия тиімділігін арттыру жөніндегі іс-шараларды тиісті аумақтың даму бағдарламасына енгізуді қамтамасыз ету;</w:t>
      </w:r>
      <w:r>
        <w:br/>
      </w:r>
      <w:r>
        <w:rPr>
          <w:rFonts w:ascii="Times New Roman"/>
          <w:b w:val="false"/>
          <w:i w:val="false"/>
          <w:color w:val="000000"/>
          <w:sz w:val="28"/>
        </w:rPr>
        <w:t>
      </w:t>
      </w:r>
      <w:r>
        <w:rPr>
          <w:rFonts w:ascii="Times New Roman"/>
          <w:b w:val="false"/>
          <w:i w:val="false"/>
          <w:color w:val="000000"/>
          <w:sz w:val="28"/>
        </w:rPr>
        <w:t>20) өз құзыреті шегінде мемлекеттік мекемелердің энергия тұтынудың нормативтерін сақтауына мониторингті жүзеге асыру;</w:t>
      </w:r>
      <w:r>
        <w:br/>
      </w:r>
      <w:r>
        <w:rPr>
          <w:rFonts w:ascii="Times New Roman"/>
          <w:b w:val="false"/>
          <w:i w:val="false"/>
          <w:color w:val="000000"/>
          <w:sz w:val="28"/>
        </w:rPr>
        <w:t>
      </w:t>
      </w:r>
      <w:r>
        <w:rPr>
          <w:rFonts w:ascii="Times New Roman"/>
          <w:b w:val="false"/>
          <w:i w:val="false"/>
          <w:color w:val="000000"/>
          <w:sz w:val="28"/>
        </w:rPr>
        <w:t>21) коммуналдық көрсетілетін қызметтерді ұсыну қағидаларын әзірлеу;</w:t>
      </w:r>
      <w:r>
        <w:br/>
      </w:r>
      <w:r>
        <w:rPr>
          <w:rFonts w:ascii="Times New Roman"/>
          <w:b w:val="false"/>
          <w:i w:val="false"/>
          <w:color w:val="000000"/>
          <w:sz w:val="28"/>
        </w:rPr>
        <w:t>
      </w:t>
      </w:r>
      <w:r>
        <w:rPr>
          <w:rFonts w:ascii="Times New Roman"/>
          <w:b w:val="false"/>
          <w:i w:val="false"/>
          <w:color w:val="000000"/>
          <w:sz w:val="28"/>
        </w:rPr>
        <w:t>22) тауарлық және сұйытылған мұнай газын пайдалану нормаларын әзірлеу;</w:t>
      </w:r>
      <w:r>
        <w:br/>
      </w:r>
      <w:r>
        <w:rPr>
          <w:rFonts w:ascii="Times New Roman"/>
          <w:b w:val="false"/>
          <w:i w:val="false"/>
          <w:color w:val="000000"/>
          <w:sz w:val="28"/>
        </w:rPr>
        <w:t>
      </w:t>
      </w:r>
      <w:r>
        <w:rPr>
          <w:rFonts w:ascii="Times New Roman"/>
          <w:b w:val="false"/>
          <w:i w:val="false"/>
          <w:color w:val="000000"/>
          <w:sz w:val="28"/>
        </w:rPr>
        <w:t>23) коммуналдық қалдықтардың түзілуі мен жинақталу нормаларын есептеу қағидаларын әзірлеу.".</w:t>
      </w:r>
      <w:r>
        <w:br/>
      </w:r>
      <w:r>
        <w:rPr>
          <w:rFonts w:ascii="Times New Roman"/>
          <w:b w:val="false"/>
          <w:i w:val="false"/>
          <w:color w:val="000000"/>
          <w:sz w:val="28"/>
        </w:rPr>
        <w:t>
      </w:t>
      </w:r>
      <w:r>
        <w:rPr>
          <w:rFonts w:ascii="Times New Roman"/>
          <w:b w:val="false"/>
          <w:i w:val="false"/>
          <w:color w:val="000000"/>
          <w:sz w:val="28"/>
        </w:rPr>
        <w:t xml:space="preserve">2. "Ақмола облысының энергетика және тұрғын үй-коммуналдық шаруашылық басқармасы" мемлекеттік мекемесінің </w:t>
      </w:r>
      <w:r>
        <w:rPr>
          <w:rFonts w:ascii="Times New Roman"/>
          <w:b w:val="false"/>
          <w:i w:val="false"/>
          <w:color w:val="000000"/>
          <w:sz w:val="28"/>
        </w:rPr>
        <w:t>ережесіне</w:t>
      </w:r>
      <w:r>
        <w:rPr>
          <w:rFonts w:ascii="Times New Roman"/>
          <w:b w:val="false"/>
          <w:i w:val="false"/>
          <w:color w:val="000000"/>
          <w:sz w:val="28"/>
        </w:rPr>
        <w:t xml:space="preserve"> енгізілген өзгертулер қоса ұсынылып отырған </w:t>
      </w:r>
      <w:r>
        <w:rPr>
          <w:rFonts w:ascii="Times New Roman"/>
          <w:b w:val="false"/>
          <w:i w:val="false"/>
          <w:color w:val="000000"/>
          <w:sz w:val="28"/>
        </w:rPr>
        <w:t>мәтіні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"Ақмола облысының энергетика және тұрғын үй-коммуналдық шаруашылық басқармасы" мемлекеттік мекемесі енгізілген өзгертулер туралы Қазақстан Республикасы заңнамасымен белгіленген тәртіп бойынша және мерзім ішінде әділет органдарын хабарландыруды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Ақмола облысы әкімінің орынбасары Д.Н. Нұрмолдинға жүктелсін.</w:t>
      </w:r>
      <w:r>
        <w:br/>
      </w:r>
      <w:r>
        <w:rPr>
          <w:rFonts w:ascii="Times New Roman"/>
          <w:b w:val="false"/>
          <w:i w:val="false"/>
          <w:color w:val="000000"/>
          <w:sz w:val="28"/>
        </w:rPr>
        <w:t>
      </w:t>
      </w:r>
      <w:r>
        <w:rPr>
          <w:rFonts w:ascii="Times New Roman"/>
          <w:b w:val="false"/>
          <w:i w:val="false"/>
          <w:color w:val="000000"/>
          <w:sz w:val="28"/>
        </w:rPr>
        <w:t>5. Осы облыс әкімдігінің қаулысы Ақмола облысының әділет органдарында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w:t>
            </w:r>
            <w:r>
              <w:rPr>
                <w:rFonts w:ascii="Times New Roman"/>
                <w:b w:val="false"/>
                <w:i w:val="false"/>
                <w:color w:val="000000"/>
                <w:sz w:val="20"/>
              </w:rPr>
              <w:t xml:space="preserve"> </w:t>
            </w:r>
            <w:r>
              <w:rPr>
                <w:rFonts w:ascii="Times New Roman"/>
                <w:b w:val="false"/>
                <w:i/>
                <w:color w:val="000000"/>
                <w:sz w:val="20"/>
              </w:rPr>
              <w:t>облысының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20 сәуірдегі № А-4/170</w:t>
            </w:r>
            <w:r>
              <w:br/>
            </w:r>
            <w:r>
              <w:rPr>
                <w:rFonts w:ascii="Times New Roman"/>
                <w:b w:val="false"/>
                <w:i w:val="false"/>
                <w:color w:val="000000"/>
                <w:sz w:val="20"/>
              </w:rPr>
              <w:t>қаулысымен бекітілді</w:t>
            </w:r>
          </w:p>
        </w:tc>
      </w:tr>
    </w:tbl>
    <w:bookmarkStart w:name="z34" w:id="0"/>
    <w:p>
      <w:pPr>
        <w:spacing w:after="0"/>
        <w:ind w:left="0"/>
        <w:jc w:val="left"/>
      </w:pPr>
      <w:r>
        <w:rPr>
          <w:rFonts w:ascii="Times New Roman"/>
          <w:b/>
          <w:i w:val="false"/>
          <w:color w:val="000000"/>
        </w:rPr>
        <w:t xml:space="preserve"> "Ақмола облысының энергетика және тұрғын үй-коммуналдық шаруашылық</w:t>
      </w:r>
      <w:r>
        <w:br/>
      </w:r>
      <w:r>
        <w:rPr>
          <w:rFonts w:ascii="Times New Roman"/>
          <w:b/>
          <w:i w:val="false"/>
          <w:color w:val="000000"/>
        </w:rPr>
        <w:t>басқармасы" мемлекеттік мекемесінің ережесіне енгізілетін өзгертулердің мәтіні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13-тармағы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"13. Миссиясы: өз құзыреті шегінде облысының аумағында энергия үнемдеу және энергия тиімділігін арттыру саласындағы, тұрғын-үй саласындағы және тұрғын үй-коммуналдық шаруашылық саласындағы мемлекеттік саясатты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"15. Функциялары:</w:t>
      </w:r>
      <w:r>
        <w:br/>
      </w:r>
      <w:r>
        <w:rPr>
          <w:rFonts w:ascii="Times New Roman"/>
          <w:b w:val="false"/>
          <w:i w:val="false"/>
          <w:color w:val="000000"/>
          <w:sz w:val="28"/>
        </w:rPr>
        <w:t>
      </w:t>
      </w:r>
      <w:r>
        <w:rPr>
          <w:rFonts w:ascii="Times New Roman"/>
          <w:b w:val="false"/>
          <w:i w:val="false"/>
          <w:color w:val="000000"/>
          <w:sz w:val="28"/>
        </w:rPr>
        <w:t>1) тұрғын үй қорын сақтау және тиісті дәрежеде пайдалану жөнінде іс-шаралар ұйымдастыруды қамтамасыз ету;</w:t>
      </w:r>
      <w:r>
        <w:br/>
      </w:r>
      <w:r>
        <w:rPr>
          <w:rFonts w:ascii="Times New Roman"/>
          <w:b w:val="false"/>
          <w:i w:val="false"/>
          <w:color w:val="000000"/>
          <w:sz w:val="28"/>
        </w:rPr>
        <w:t>
      </w:t>
      </w:r>
      <w:r>
        <w:rPr>
          <w:rFonts w:ascii="Times New Roman"/>
          <w:b w:val="false"/>
          <w:i w:val="false"/>
          <w:color w:val="000000"/>
          <w:sz w:val="28"/>
        </w:rPr>
        <w:t>2) мемлекеттік коммуналдық кәсіпорындар болып табылатын табиғи монополиялар субъектілерінің инвестициялық бағдарламаларын (жобаларын) қарау;</w:t>
      </w:r>
      <w:r>
        <w:br/>
      </w:r>
      <w:r>
        <w:rPr>
          <w:rFonts w:ascii="Times New Roman"/>
          <w:b w:val="false"/>
          <w:i w:val="false"/>
          <w:color w:val="000000"/>
          <w:sz w:val="28"/>
        </w:rPr>
        <w:t>
      </w:t>
      </w:r>
      <w:r>
        <w:rPr>
          <w:rFonts w:ascii="Times New Roman"/>
          <w:b w:val="false"/>
          <w:i w:val="false"/>
          <w:color w:val="000000"/>
          <w:sz w:val="28"/>
        </w:rPr>
        <w:t>3)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w:t>
      </w:r>
      <w:r>
        <w:br/>
      </w:r>
      <w:r>
        <w:rPr>
          <w:rFonts w:ascii="Times New Roman"/>
          <w:b w:val="false"/>
          <w:i w:val="false"/>
          <w:color w:val="000000"/>
          <w:sz w:val="28"/>
        </w:rPr>
        <w:t>
      </w:t>
      </w:r>
      <w:r>
        <w:rPr>
          <w:rFonts w:ascii="Times New Roman"/>
          <w:b w:val="false"/>
          <w:i w:val="false"/>
          <w:color w:val="000000"/>
          <w:sz w:val="28"/>
        </w:rPr>
        <w:t>4) тұрмыстық және коммуналдық-тұрмыстық тұтынушылардың газ тұтыну жйелері мен газ жабдығын қауіпсіз пайдалану талаптарының сақталуына бақылауды жүзеге асыруы;</w:t>
      </w:r>
      <w:r>
        <w:br/>
      </w:r>
      <w:r>
        <w:rPr>
          <w:rFonts w:ascii="Times New Roman"/>
          <w:b w:val="false"/>
          <w:i w:val="false"/>
          <w:color w:val="000000"/>
          <w:sz w:val="28"/>
        </w:rPr>
        <w:t>
      </w:t>
      </w:r>
      <w:r>
        <w:rPr>
          <w:rFonts w:ascii="Times New Roman"/>
          <w:b w:val="false"/>
          <w:i w:val="false"/>
          <w:color w:val="000000"/>
          <w:sz w:val="28"/>
        </w:rPr>
        <w:t>5) уәкілетті органға облыстың сұйытылған мұнай газын тұтыну болжамын ұсынуды;</w:t>
      </w:r>
      <w:r>
        <w:br/>
      </w:r>
      <w:r>
        <w:rPr>
          <w:rFonts w:ascii="Times New Roman"/>
          <w:b w:val="false"/>
          <w:i w:val="false"/>
          <w:color w:val="000000"/>
          <w:sz w:val="28"/>
        </w:rPr>
        <w:t>
      </w:t>
      </w:r>
      <w:r>
        <w:rPr>
          <w:rFonts w:ascii="Times New Roman"/>
          <w:b w:val="false"/>
          <w:i w:val="false"/>
          <w:color w:val="000000"/>
          <w:sz w:val="28"/>
        </w:rPr>
        <w:t>6) уәкілетті органға облыстың сұйытылған мұнай газын өткізу және тұтыну жөніндегі мәліметтерді ұсынуды;</w:t>
      </w:r>
      <w:r>
        <w:br/>
      </w:r>
      <w:r>
        <w:rPr>
          <w:rFonts w:ascii="Times New Roman"/>
          <w:b w:val="false"/>
          <w:i w:val="false"/>
          <w:color w:val="000000"/>
          <w:sz w:val="28"/>
        </w:rPr>
        <w:t>
      </w:t>
      </w:r>
      <w:r>
        <w:rPr>
          <w:rFonts w:ascii="Times New Roman"/>
          <w:b w:val="false"/>
          <w:i w:val="false"/>
          <w:color w:val="000000"/>
          <w:sz w:val="28"/>
        </w:rPr>
        <w:t>7) өз құзыреті шегінде мемлекеттік мекемелердің энергия тұтынудың нормативтерін сақтауына мониторингті жүзеге асыруы;</w:t>
      </w:r>
      <w:r>
        <w:br/>
      </w:r>
      <w:r>
        <w:rPr>
          <w:rFonts w:ascii="Times New Roman"/>
          <w:b w:val="false"/>
          <w:i w:val="false"/>
          <w:color w:val="000000"/>
          <w:sz w:val="28"/>
        </w:rPr>
        <w:t>
      </w:t>
      </w:r>
      <w:r>
        <w:rPr>
          <w:rFonts w:ascii="Times New Roman"/>
          <w:b w:val="false"/>
          <w:i w:val="false"/>
          <w:color w:val="000000"/>
          <w:sz w:val="28"/>
        </w:rPr>
        <w:t>8) тұтынушылардың жылу пайдалану құрылғыларын пайдалануын және олардың техникалық жай-күйін жүзеге асыру;</w:t>
      </w:r>
      <w:r>
        <w:br/>
      </w:r>
      <w:r>
        <w:rPr>
          <w:rFonts w:ascii="Times New Roman"/>
          <w:b w:val="false"/>
          <w:i w:val="false"/>
          <w:color w:val="000000"/>
          <w:sz w:val="28"/>
        </w:rPr>
        <w:t>
      </w:t>
      </w:r>
      <w:r>
        <w:rPr>
          <w:rFonts w:ascii="Times New Roman"/>
          <w:b w:val="false"/>
          <w:i w:val="false"/>
          <w:color w:val="000000"/>
          <w:sz w:val="28"/>
        </w:rPr>
        <w:t>9) жылу желілерін дайындауды және жөндеу-қалпына келтіру жұмыстарын жүзеге асыруды және олардың күзгі-қысқы кезеңде жұмыс істеуін бақылауды жүзеге асырады;</w:t>
      </w:r>
      <w:r>
        <w:br/>
      </w:r>
      <w:r>
        <w:rPr>
          <w:rFonts w:ascii="Times New Roman"/>
          <w:b w:val="false"/>
          <w:i w:val="false"/>
          <w:color w:val="000000"/>
          <w:sz w:val="28"/>
        </w:rPr>
        <w:t>
      </w:t>
      </w:r>
      <w:r>
        <w:rPr>
          <w:rFonts w:ascii="Times New Roman"/>
          <w:b w:val="false"/>
          <w:i w:val="false"/>
          <w:color w:val="000000"/>
          <w:sz w:val="28"/>
        </w:rPr>
        <w:t>10) жылу желілеріндегі (магистральдық, орамішілік) технологиялық бұзушылықтарға тергеп-тексерулер жүргізу;</w:t>
      </w:r>
      <w:r>
        <w:br/>
      </w:r>
      <w:r>
        <w:rPr>
          <w:rFonts w:ascii="Times New Roman"/>
          <w:b w:val="false"/>
          <w:i w:val="false"/>
          <w:color w:val="000000"/>
          <w:sz w:val="28"/>
        </w:rPr>
        <w:t>
      </w:t>
      </w:r>
      <w:r>
        <w:rPr>
          <w:rFonts w:ascii="Times New Roman"/>
          <w:b w:val="false"/>
          <w:i w:val="false"/>
          <w:color w:val="000000"/>
          <w:sz w:val="28"/>
        </w:rPr>
        <w:t>11) жылу желілерін (магистральдық, орамішілік) жоспарлы жөндеуді келісу;</w:t>
      </w:r>
      <w:r>
        <w:br/>
      </w:r>
      <w:r>
        <w:rPr>
          <w:rFonts w:ascii="Times New Roman"/>
          <w:b w:val="false"/>
          <w:i w:val="false"/>
          <w:color w:val="000000"/>
          <w:sz w:val="28"/>
        </w:rPr>
        <w:t>
      </w:t>
      </w:r>
      <w:r>
        <w:rPr>
          <w:rFonts w:ascii="Times New Roman"/>
          <w:b w:val="false"/>
          <w:i w:val="false"/>
          <w:color w:val="000000"/>
          <w:sz w:val="28"/>
        </w:rPr>
        <w:t>12) барлық қуаттағы жылыту қазандықтары мен жылу желілерінің (магистральдық, орамішілік) күзгі-қысқы жағдайлардағы жұмысқа дайындығының паспорттарын беру;</w:t>
      </w:r>
      <w:r>
        <w:br/>
      </w:r>
      <w:r>
        <w:rPr>
          <w:rFonts w:ascii="Times New Roman"/>
          <w:b w:val="false"/>
          <w:i w:val="false"/>
          <w:color w:val="000000"/>
          <w:sz w:val="28"/>
        </w:rPr>
        <w:t>
      </w:t>
      </w:r>
      <w:r>
        <w:rPr>
          <w:rFonts w:ascii="Times New Roman"/>
          <w:b w:val="false"/>
          <w:i w:val="false"/>
          <w:color w:val="000000"/>
          <w:sz w:val="28"/>
        </w:rPr>
        <w:t>13) 110 кВ және одан төмен, 220 кВ және одан жоғары объектiлер үшiн қосалқы (шунтталатын) электр беру желiлерi мен кіші станцияларды салудың техникалық орындылығы туралы қорытындылар беру;</w:t>
      </w:r>
      <w:r>
        <w:br/>
      </w:r>
      <w:r>
        <w:rPr>
          <w:rFonts w:ascii="Times New Roman"/>
          <w:b w:val="false"/>
          <w:i w:val="false"/>
          <w:color w:val="000000"/>
          <w:sz w:val="28"/>
        </w:rPr>
        <w:t>
      </w:t>
      </w:r>
      <w:r>
        <w:rPr>
          <w:rFonts w:ascii="Times New Roman"/>
          <w:b w:val="false"/>
          <w:i w:val="false"/>
          <w:color w:val="000000"/>
          <w:sz w:val="28"/>
        </w:rPr>
        <w:t>14) тұрғын үй-коммуналдық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бақылау;</w:t>
      </w:r>
      <w:r>
        <w:br/>
      </w:r>
      <w:r>
        <w:rPr>
          <w:rFonts w:ascii="Times New Roman"/>
          <w:b w:val="false"/>
          <w:i w:val="false"/>
          <w:color w:val="000000"/>
          <w:sz w:val="28"/>
        </w:rPr>
        <w:t>
      </w:t>
      </w:r>
      <w:r>
        <w:rPr>
          <w:rFonts w:ascii="Times New Roman"/>
          <w:b w:val="false"/>
          <w:i w:val="false"/>
          <w:color w:val="000000"/>
          <w:sz w:val="28"/>
        </w:rPr>
        <w:t>15) тұрғын үй-коммуналдық шаруашылық объектілерінің қауіпті техникалық құрылғыларын есепке қоюды және есептен алуды жүзеге асыру;</w:t>
      </w:r>
      <w:r>
        <w:br/>
      </w:r>
      <w:r>
        <w:rPr>
          <w:rFonts w:ascii="Times New Roman"/>
          <w:b w:val="false"/>
          <w:i w:val="false"/>
          <w:color w:val="000000"/>
          <w:sz w:val="28"/>
        </w:rPr>
        <w:t>
      </w:t>
      </w:r>
      <w:r>
        <w:rPr>
          <w:rFonts w:ascii="Times New Roman"/>
          <w:b w:val="false"/>
          <w:i w:val="false"/>
          <w:color w:val="000000"/>
          <w:sz w:val="28"/>
        </w:rPr>
        <w:t>16) тұрмыстық баллондарды және газбен жабдықтау жүйелерінің объектілерін қауіпсіз пайдалану талаптарының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17) сәулет, қала құрылысы және құрылыс істері жөніндегі уәкілеті орган бекітетін үлгілік қағидалар негізінде әзірленген қалалар мен елді мекендердің аумақтарын салу қағидаларын, жасыл екпелерді күтіп-ұстау және қорғау қағидаларын әзірлеу және мәслихатқа бекітуге ұсыну;</w:t>
      </w:r>
      <w:r>
        <w:br/>
      </w:r>
      <w:r>
        <w:rPr>
          <w:rFonts w:ascii="Times New Roman"/>
          <w:b w:val="false"/>
          <w:i w:val="false"/>
          <w:color w:val="000000"/>
          <w:sz w:val="28"/>
        </w:rPr>
        <w:t>
      </w:t>
      </w:r>
      <w:r>
        <w:rPr>
          <w:rFonts w:ascii="Times New Roman"/>
          <w:b w:val="false"/>
          <w:i w:val="false"/>
          <w:color w:val="000000"/>
          <w:sz w:val="28"/>
        </w:rPr>
        <w:t>18)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қаулы жобаларын әзірлеу;</w:t>
      </w:r>
      <w:r>
        <w:br/>
      </w:r>
      <w:r>
        <w:rPr>
          <w:rFonts w:ascii="Times New Roman"/>
          <w:b w:val="false"/>
          <w:i w:val="false"/>
          <w:color w:val="000000"/>
          <w:sz w:val="28"/>
        </w:rPr>
        <w:t>
      </w:t>
      </w:r>
      <w:r>
        <w:rPr>
          <w:rFonts w:ascii="Times New Roman"/>
          <w:b w:val="false"/>
          <w:i w:val="false"/>
          <w:color w:val="000000"/>
          <w:sz w:val="28"/>
        </w:rPr>
        <w:t>19) энергия үнемдеу және энергия тиімділігін арттыру жөніндегі іс-шараларды тиісті аумақтың даму бағдарламасына енгізуді қамтамасыз ету;</w:t>
      </w:r>
      <w:r>
        <w:br/>
      </w:r>
      <w:r>
        <w:rPr>
          <w:rFonts w:ascii="Times New Roman"/>
          <w:b w:val="false"/>
          <w:i w:val="false"/>
          <w:color w:val="000000"/>
          <w:sz w:val="28"/>
        </w:rPr>
        <w:t>
      </w:t>
      </w:r>
      <w:r>
        <w:rPr>
          <w:rFonts w:ascii="Times New Roman"/>
          <w:b w:val="false"/>
          <w:i w:val="false"/>
          <w:color w:val="000000"/>
          <w:sz w:val="28"/>
        </w:rPr>
        <w:t>20) өз құзыреті шегінде мемлекеттік мекемелердің энергия тұтынудың нормативтерін сақтауына мониторингті жүзеге асыру;</w:t>
      </w:r>
      <w:r>
        <w:br/>
      </w:r>
      <w:r>
        <w:rPr>
          <w:rFonts w:ascii="Times New Roman"/>
          <w:b w:val="false"/>
          <w:i w:val="false"/>
          <w:color w:val="000000"/>
          <w:sz w:val="28"/>
        </w:rPr>
        <w:t>
      </w:t>
      </w:r>
      <w:r>
        <w:rPr>
          <w:rFonts w:ascii="Times New Roman"/>
          <w:b w:val="false"/>
          <w:i w:val="false"/>
          <w:color w:val="000000"/>
          <w:sz w:val="28"/>
        </w:rPr>
        <w:t>21) коммуналдық көрсетілетін қызметтерді ұсыну қағидаларын әзірлеу;</w:t>
      </w:r>
      <w:r>
        <w:br/>
      </w:r>
      <w:r>
        <w:rPr>
          <w:rFonts w:ascii="Times New Roman"/>
          <w:b w:val="false"/>
          <w:i w:val="false"/>
          <w:color w:val="000000"/>
          <w:sz w:val="28"/>
        </w:rPr>
        <w:t>
      </w:t>
      </w:r>
      <w:r>
        <w:rPr>
          <w:rFonts w:ascii="Times New Roman"/>
          <w:b w:val="false"/>
          <w:i w:val="false"/>
          <w:color w:val="000000"/>
          <w:sz w:val="28"/>
        </w:rPr>
        <w:t>22) тауарлық және сұйытылған мұнай газын пайдалану нормаларын әзірлеу;</w:t>
      </w:r>
      <w:r>
        <w:br/>
      </w:r>
      <w:r>
        <w:rPr>
          <w:rFonts w:ascii="Times New Roman"/>
          <w:b w:val="false"/>
          <w:i w:val="false"/>
          <w:color w:val="000000"/>
          <w:sz w:val="28"/>
        </w:rPr>
        <w:t>
      </w:t>
      </w:r>
      <w:r>
        <w:rPr>
          <w:rFonts w:ascii="Times New Roman"/>
          <w:b w:val="false"/>
          <w:i w:val="false"/>
          <w:color w:val="000000"/>
          <w:sz w:val="28"/>
        </w:rPr>
        <w:t>23) коммуналдық қалдықтардың түзілуі мен жинақталу нормаларын есептеу қағидаларын әзірлеу.".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