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dbd9" w14:textId="705d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аумағында құрылыс салу қағидаларын бекіту туралы" Ақмола облыстық мәслихатының 2014 жылғы 26 қыркүйектегі № 5С-30-7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2015 жылғы 17 ақпандағы № 5С-34-4 шешімі. Ақмола облысының Әділет департаментінде 2015 жылғы 31 наурызда № 4716 болып тіркелді. Күші жойылды - Ақмола облыстық мәслихатының 2016 жылғы 23 ақпандағы № 5С-47-15 шешімімен</w:t>
      </w:r>
    </w:p>
    <w:p>
      <w:pPr>
        <w:spacing w:after="0"/>
        <w:ind w:left="0"/>
        <w:jc w:val="left"/>
      </w:pPr>
      <w:r>
        <w:rPr>
          <w:rFonts w:ascii="Times New Roman"/>
          <w:b w:val="false"/>
          <w:i w:val="false"/>
          <w:color w:val="ff0000"/>
          <w:sz w:val="28"/>
        </w:rPr>
        <w:t xml:space="preserve">      Ескерту. Күші жойылды - Ақмола облыстық мәслихатының 23.02.2016 </w:t>
      </w:r>
      <w:r>
        <w:rPr>
          <w:rFonts w:ascii="Times New Roman"/>
          <w:b w:val="false"/>
          <w:i w:val="false"/>
          <w:color w:val="ff0000"/>
          <w:sz w:val="28"/>
        </w:rPr>
        <w:t>№ 5С-47-15</w:t>
      </w:r>
      <w:r>
        <w:rPr>
          <w:rFonts w:ascii="Times New Roman"/>
          <w:b w:val="false"/>
          <w:i w:val="false"/>
          <w:color w:val="ff0000"/>
          <w:sz w:val="28"/>
        </w:rPr>
        <w:t xml:space="preserve"> (қабылданған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кейбір заңнамалық актілеріне рұқсат беру жүйесі мәселелері бойынша өзгерістер мен толықтырулар енгізу туралы" 2014 жылғы 16 мамырдағы заңдарына сәйкес Ақмола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"Ақмола облысының аумағында құрылыс салу қағидаларын бекіту туралы" Ақмола облыстық мәслихатының 2014 жылғы 26 қыркүйектегі № 5С-30-7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актiлерiнiң мемлекеттiк тіркеу реестрiнде № 4436, "Акмолинская правда" және "Арқа ажары" газеттерінде 2014 жылы 22 қарашада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Ақмола облысының аумағында құрылыс салу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алтыншы абзацы келесі редакцияда жазылсын:</w:t>
      </w:r>
      <w:r>
        <w:br/>
      </w:r>
      <w:r>
        <w:rPr>
          <w:rFonts w:ascii="Times New Roman"/>
          <w:b w:val="false"/>
          <w:i w:val="false"/>
          <w:color w:val="000000"/>
          <w:sz w:val="28"/>
        </w:rPr>
        <w:t>
      </w:t>
      </w:r>
      <w:r>
        <w:rPr>
          <w:rFonts w:ascii="Times New Roman"/>
          <w:b w:val="false"/>
          <w:i w:val="false"/>
          <w:color w:val="000000"/>
          <w:sz w:val="28"/>
        </w:rPr>
        <w:t>"қала құрылысы қызметi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қала құрылысын жоспарлауда аумақтар мен елді мекендерді ұйымдастырудағы және дамытудағы, оларды аумақтық көліктік жоспарлаудағы және жол жүрісін ұйымдастырудағы, аумақтарды қала құрылысына пайдалану түрлерін айқындаудағы, қалалық және ауылдық елдi мекендердi кешендi жоспарлаудағы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тоғызыншы, оныншы және он алтыншы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 Жер учаскесінің нысаналы мақсатын өзгерту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"Елдi мекеннiң бас жоспарлары (немесе тұрғындарының саны бес мың адамға дейiнгi елдi мекендердi дамытудың және оларда құрылыс салудың оларды алмастыратын схемасы) негiзiнде орындалған егжей-тегжейлi жоспарлау жобалары және (немесе) құрылыс жобалары, сондай-ақ облыстар аумақтарын қала құрылысы үшін жоспарлаудың кешенді схемалары болмаса, жер учаскелерiн құрылыс үшiн беруге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"10. Құрылыс салу үшін жер учаскесін таңдау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"36. Аумаққа құрылыс салуды реттеу тәртібі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"39. Қала құрылысы жобаларын әзiрлеуді осындай жұмыс түрлерін жүргізу құқына ие тиiсті мемлекеттiк лицензиясы бар заңды және жеке тұлғалармен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"64. Әлеуметтік, тұрғын үй және өндірістік мақсаттағы ғимаратты және имаратты жобалау "Халықтың қауқары аз топтары үшiн қол жетімділігін ескере отырып ғимаратты және имаратты жобалау" ҚР СП 3.06-15-2005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"107. Құрылыс-монтаждау жұмыстары жүргiзiле басталғанға дейiн тапсырыс берушi мемлекеттiк сәулет-құрылыс бақылауын жүзеге асыратын органдарды орнатылған Қазақстан Республикасының Заңы тәртібінде құрылыс-монтаждау жұмыстары жүргiзiле басталғаны туралы хабарлауға міндетті. Бұл ретте, жобалаушы техникалық жағынан күрделі емес объектілерді энергиямен жабдықтау желілеріне қосу бойынша құрылыс-монтаждау жұмыстарын жүргізудің басталғаны туралы хабар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"110. Сәулет-құрылыс бақылау мен қадағалау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"123. Құрылысы аяқталған жеке тұрғын үйлерді пайдалануға қабылдауы Қазақстан Республикасының заңнамасына сәйкес салынған объектіні пайдалануға өз бетінше қабылдау актісімен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1-қосымшасында</w:t>
      </w:r>
      <w:r>
        <w:rPr>
          <w:rFonts w:ascii="Times New Roman"/>
          <w:b w:val="false"/>
          <w:i w:val="false"/>
          <w:color w:val="000000"/>
          <w:sz w:val="28"/>
        </w:rPr>
        <w:t>, тақырыбында мемлекеттік тілдегі "орнасластыру" сөзі "орналастыру" сөзіне ауыстырылсын.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мәслихаты</w:t>
            </w:r>
            <w:r>
              <w:br/>
            </w:r>
            <w:r>
              <w:rPr>
                <w:rFonts w:ascii="Times New Roman"/>
                <w:b/>
                <w:i w:val="false"/>
                <w:color w:val="000000"/>
                <w:sz w:val="20"/>
              </w:rPr>
              <w:t>сессиясының</w:t>
            </w:r>
            <w:r>
              <w:rPr>
                <w:rFonts w:ascii="Times New Roman"/>
                <w:b w:val="false"/>
                <w:i w:val="false"/>
                <w:color w:val="000000"/>
                <w:sz w:val="20"/>
              </w:rPr>
              <w:t xml:space="preserve"> </w:t>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Г.Баймышев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облыстық</w:t>
            </w:r>
            <w:r>
              <w:br/>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облысының</w:t>
            </w:r>
            <w:r>
              <w:rPr>
                <w:rFonts w:ascii="Times New Roman"/>
                <w:b w:val="false"/>
                <w:i w:val="false"/>
                <w:color w:val="000000"/>
                <w:sz w:val="20"/>
              </w:rPr>
              <w:t xml:space="preserve"> </w:t>
            </w:r>
            <w:r>
              <w:rPr>
                <w:rFonts w:ascii="Times New Roman"/>
                <w:b/>
                <w:i w:val="false"/>
                <w:color w:val="000000"/>
                <w:sz w:val="20"/>
              </w:rPr>
              <w:t>сәулет</w:t>
            </w:r>
            <w:r>
              <w:br/>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басқармасы</w:t>
            </w:r>
            <w:r>
              <w:rPr>
                <w:rFonts w:ascii="Times New Roman"/>
                <w:b/>
                <w:i w:val="false"/>
                <w:color w:val="000000"/>
                <w:sz w:val="20"/>
              </w:rPr>
              <w:t>"</w:t>
            </w:r>
            <w:r>
              <w:br/>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В.Фелбелт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