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656f" w14:textId="2cc6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ветеринария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21 қаңтардағы № А-1/25 қаулысы. Ақмола облысының Әділет департаментінде 2015 жылғы 26 қаңтарда № 4614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ветеринария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ветеринария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А-1/25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облысының ветеринария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ветеринария басқармасы" мемлекеттік мекемесі Ақмола облысы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ветеринария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ветеринария басқармасы"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ветеринария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ветеринария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ветеринария басқармасы" мемлекеттік мекемесі өз құзыретінің мәселелері бойынша заңнамада белгіленген тәртіппен "Ақмола облысының ветеринария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ветеринария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020000, Қазақстан Республикасы, Ақмола облысы, Көкшетау қаласы, Абай көшесі, 89-үй.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ветеринария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ветеринария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ветеринария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ветеринария басқармасы" мемлекеттік мекемесіне кәсіпкерлік субъектілерімен "Ақмола облысының ветеринария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ветеринария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ветеринария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 ветеринариялық-санитариялық қауіпсіздікті қамтамасыз ету және халық денсаулығын жануарлар мен адамға ортақ аурулардан қорғауды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туралы ұсыныстар енгізу;</w:t>
      </w:r>
      <w:r>
        <w:br/>
      </w:r>
      <w:r>
        <w:rPr>
          <w:rFonts w:ascii="Times New Roman"/>
          <w:b w:val="false"/>
          <w:i w:val="false"/>
          <w:color w:val="000000"/>
          <w:sz w:val="28"/>
        </w:rPr>
        <w:t>
      </w:t>
      </w:r>
      <w:r>
        <w:rPr>
          <w:rFonts w:ascii="Times New Roman"/>
          <w:b w:val="false"/>
          <w:i w:val="false"/>
          <w:color w:val="000000"/>
          <w:sz w:val="28"/>
        </w:rPr>
        <w:t>2)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туралы ұсыныстар енгізу;</w:t>
      </w:r>
      <w:r>
        <w:br/>
      </w:r>
      <w:r>
        <w:rPr>
          <w:rFonts w:ascii="Times New Roman"/>
          <w:b w:val="false"/>
          <w:i w:val="false"/>
          <w:color w:val="000000"/>
          <w:sz w:val="28"/>
        </w:rPr>
        <w:t>
      </w:t>
      </w:r>
      <w:r>
        <w:rPr>
          <w:rFonts w:ascii="Times New Roman"/>
          <w:b w:val="false"/>
          <w:i w:val="false"/>
          <w:color w:val="000000"/>
          <w:sz w:val="28"/>
        </w:rPr>
        <w:t>3)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r>
        <w:br/>
      </w:r>
      <w:r>
        <w:rPr>
          <w:rFonts w:ascii="Times New Roman"/>
          <w:b w:val="false"/>
          <w:i w:val="false"/>
          <w:color w:val="000000"/>
          <w:sz w:val="28"/>
        </w:rPr>
        <w:t>
      </w:t>
      </w:r>
      <w:r>
        <w:rPr>
          <w:rFonts w:ascii="Times New Roman"/>
          <w:b w:val="false"/>
          <w:i w:val="false"/>
          <w:color w:val="000000"/>
          <w:sz w:val="28"/>
        </w:rPr>
        <w:t>4) уәкілетті орган белгілеген тәртіппен аумақты аймақтарға бөлу туралы шешім шығару туралы ұсыныстар енгізу;</w:t>
      </w:r>
      <w:r>
        <w:br/>
      </w:r>
      <w:r>
        <w:rPr>
          <w:rFonts w:ascii="Times New Roman"/>
          <w:b w:val="false"/>
          <w:i w:val="false"/>
          <w:color w:val="000000"/>
          <w:sz w:val="28"/>
        </w:rPr>
        <w:t>
      </w:t>
      </w:r>
      <w:r>
        <w:rPr>
          <w:rFonts w:ascii="Times New Roman"/>
          <w:b w:val="false"/>
          <w:i w:val="false"/>
          <w:color w:val="000000"/>
          <w:sz w:val="28"/>
        </w:rPr>
        <w:t>5) уәкілетті органмен келісім бойынша облыс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6) облыс аумағында ветеринариялық-санитариялық қауіпсіздікті;</w:t>
      </w:r>
      <w:r>
        <w:br/>
      </w:r>
      <w:r>
        <w:rPr>
          <w:rFonts w:ascii="Times New Roman"/>
          <w:b w:val="false"/>
          <w:i w:val="false"/>
          <w:color w:val="000000"/>
          <w:sz w:val="28"/>
        </w:rPr>
        <w:t>
      </w:t>
      </w:r>
      <w:r>
        <w:rPr>
          <w:rFonts w:ascii="Times New Roman"/>
          <w:b w:val="false"/>
          <w:i w:val="false"/>
          <w:color w:val="000000"/>
          <w:sz w:val="28"/>
        </w:rPr>
        <w:t>7)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r>
        <w:br/>
      </w:r>
      <w:r>
        <w:rPr>
          <w:rFonts w:ascii="Times New Roman"/>
          <w:b w:val="false"/>
          <w:i w:val="false"/>
          <w:color w:val="000000"/>
          <w:sz w:val="28"/>
        </w:rPr>
        <w:t>
      </w:t>
      </w:r>
      <w:r>
        <w:rPr>
          <w:rFonts w:ascii="Times New Roman"/>
          <w:b w:val="false"/>
          <w:i w:val="false"/>
          <w:color w:val="000000"/>
          <w:sz w:val="28"/>
        </w:rPr>
        <w:t>9)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10)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w:t>
      </w:r>
      <w:r>
        <w:rPr>
          <w:rFonts w:ascii="Times New Roman"/>
          <w:b w:val="false"/>
          <w:i w:val="false"/>
          <w:color w:val="000000"/>
          <w:sz w:val="28"/>
        </w:rPr>
        <w:t>11)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12) облыс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облыс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15)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18)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19)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w:t>
      </w:r>
      <w:r>
        <w:rPr>
          <w:rFonts w:ascii="Times New Roman"/>
          <w:b w:val="false"/>
          <w:i w:val="false"/>
          <w:color w:val="000000"/>
          <w:sz w:val="28"/>
        </w:rPr>
        <w:t>20)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21)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22)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23) ауыл шаруашылығы жануарларын бірдейлендіру жөнiндегі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24)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w:t>
      </w:r>
      <w:r>
        <w:rPr>
          <w:rFonts w:ascii="Times New Roman"/>
          <w:b w:val="false"/>
          <w:i w:val="false"/>
          <w:color w:val="000000"/>
          <w:sz w:val="28"/>
        </w:rPr>
        <w:t>25) профилактикасы мен диагностикасы бюджет қаражаты есебінен жүзеге асырылатын жануарлардың энзоотиялық ауруларының тізбесін бекіту;</w:t>
      </w:r>
      <w:r>
        <w:br/>
      </w:r>
      <w:r>
        <w:rPr>
          <w:rFonts w:ascii="Times New Roman"/>
          <w:b w:val="false"/>
          <w:i w:val="false"/>
          <w:color w:val="000000"/>
          <w:sz w:val="28"/>
        </w:rPr>
        <w:t>
      </w:t>
      </w:r>
      <w:r>
        <w:rPr>
          <w:rFonts w:ascii="Times New Roman"/>
          <w:b w:val="false"/>
          <w:i w:val="false"/>
          <w:color w:val="000000"/>
          <w:sz w:val="28"/>
        </w:rPr>
        <w:t>26) 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 және қадағалау;</w:t>
      </w:r>
      <w:r>
        <w:br/>
      </w:r>
      <w:r>
        <w:rPr>
          <w:rFonts w:ascii="Times New Roman"/>
          <w:b w:val="false"/>
          <w:i w:val="false"/>
          <w:color w:val="000000"/>
          <w:sz w:val="28"/>
        </w:rPr>
        <w:t>
      </w:t>
      </w:r>
      <w:r>
        <w:rPr>
          <w:rFonts w:ascii="Times New Roman"/>
          <w:b w:val="false"/>
          <w:i w:val="false"/>
          <w:color w:val="000000"/>
          <w:sz w:val="28"/>
        </w:rPr>
        <w:t>27) 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 және қадағалау;</w:t>
      </w:r>
      <w:r>
        <w:br/>
      </w:r>
      <w:r>
        <w:rPr>
          <w:rFonts w:ascii="Times New Roman"/>
          <w:b w:val="false"/>
          <w:i w:val="false"/>
          <w:color w:val="000000"/>
          <w:sz w:val="28"/>
        </w:rPr>
        <w:t>
      </w:t>
      </w:r>
      <w:r>
        <w:rPr>
          <w:rFonts w:ascii="Times New Roman"/>
          <w:b w:val="false"/>
          <w:i w:val="false"/>
          <w:color w:val="000000"/>
          <w:sz w:val="28"/>
        </w:rPr>
        <w:t>28) 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w:t>
      </w:r>
      <w:r>
        <w:br/>
      </w:r>
      <w:r>
        <w:rPr>
          <w:rFonts w:ascii="Times New Roman"/>
          <w:b w:val="false"/>
          <w:i w:val="false"/>
          <w:color w:val="000000"/>
          <w:sz w:val="28"/>
        </w:rPr>
        <w:t>
      </w:t>
      </w:r>
      <w:r>
        <w:rPr>
          <w:rFonts w:ascii="Times New Roman"/>
          <w:b w:val="false"/>
          <w:i w:val="false"/>
          <w:color w:val="000000"/>
          <w:sz w:val="28"/>
        </w:rPr>
        <w:t>29) ветеринарлық іс-шаралардың орындалуын бақылау және қадағалау;</w:t>
      </w:r>
      <w:r>
        <w:br/>
      </w:r>
      <w:r>
        <w:rPr>
          <w:rFonts w:ascii="Times New Roman"/>
          <w:b w:val="false"/>
          <w:i w:val="false"/>
          <w:color w:val="000000"/>
          <w:sz w:val="28"/>
        </w:rPr>
        <w:t>
      </w:t>
      </w:r>
      <w:r>
        <w:rPr>
          <w:rFonts w:ascii="Times New Roman"/>
          <w:b w:val="false"/>
          <w:i w:val="false"/>
          <w:color w:val="000000"/>
          <w:sz w:val="28"/>
        </w:rPr>
        <w:t>30) 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айқындау және анықтау;</w:t>
      </w:r>
      <w:r>
        <w:br/>
      </w:r>
      <w:r>
        <w:rPr>
          <w:rFonts w:ascii="Times New Roman"/>
          <w:b w:val="false"/>
          <w:i w:val="false"/>
          <w:color w:val="000000"/>
          <w:sz w:val="28"/>
        </w:rPr>
        <w:t>
      </w:t>
      </w:r>
      <w:r>
        <w:rPr>
          <w:rFonts w:ascii="Times New Roman"/>
          <w:b w:val="false"/>
          <w:i w:val="false"/>
          <w:color w:val="000000"/>
          <w:sz w:val="28"/>
        </w:rPr>
        <w:t>31) ауыл шаруашылығы жануарларын сәйкестендірудің жүргізілуін бақылау және қадағалау;</w:t>
      </w:r>
      <w:r>
        <w:br/>
      </w:r>
      <w:r>
        <w:rPr>
          <w:rFonts w:ascii="Times New Roman"/>
          <w:b w:val="false"/>
          <w:i w:val="false"/>
          <w:color w:val="000000"/>
          <w:sz w:val="28"/>
        </w:rPr>
        <w:t>
      </w:t>
      </w:r>
      <w:r>
        <w:rPr>
          <w:rFonts w:ascii="Times New Roman"/>
          <w:b w:val="false"/>
          <w:i w:val="false"/>
          <w:color w:val="000000"/>
          <w:sz w:val="28"/>
        </w:rPr>
        <w:t>32) Қазақстан Республикасының заңнамалық актiлерiне сәйкес әкiмшiлiк құқық бұзушылық туралы iстердi қарау.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ветеринария саласындағы Қазақстан Республикасы заңнамасы нормаларының сақталуын, сондай-ақ жеке және заңды тұлғалардың ветеринария саласындағы қызметі туралы ақпарат алу мақсатында Қазақстан Республикасының заңнамасымен белгіленген тәртіпте мемлекеттік ветеринарлық-санитарлық бақылау мен қадағалау нысандарына бөгетсіз кіріп шығу (қызметтік куәлік ұсыну бойынша);</w:t>
      </w:r>
      <w:r>
        <w:br/>
      </w:r>
      <w:r>
        <w:rPr>
          <w:rFonts w:ascii="Times New Roman"/>
          <w:b w:val="false"/>
          <w:i w:val="false"/>
          <w:color w:val="000000"/>
          <w:sz w:val="28"/>
        </w:rPr>
        <w:t>
      </w:t>
      </w:r>
      <w:r>
        <w:rPr>
          <w:rFonts w:ascii="Times New Roman"/>
          <w:b w:val="false"/>
          <w:i w:val="false"/>
          <w:color w:val="000000"/>
          <w:sz w:val="28"/>
        </w:rPr>
        <w:t>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3) мемлекеттік ветеринарлық-санитарлық бақылау мен қадағалау жүргізу;</w:t>
      </w:r>
      <w:r>
        <w:br/>
      </w:r>
      <w:r>
        <w:rPr>
          <w:rFonts w:ascii="Times New Roman"/>
          <w:b w:val="false"/>
          <w:i w:val="false"/>
          <w:color w:val="000000"/>
          <w:sz w:val="28"/>
        </w:rPr>
        <w:t>
      </w:t>
      </w:r>
      <w:r>
        <w:rPr>
          <w:rFonts w:ascii="Times New Roman"/>
          <w:b w:val="false"/>
          <w:i w:val="false"/>
          <w:color w:val="000000"/>
          <w:sz w:val="28"/>
        </w:rPr>
        <w:t>4) ветеринарлық құжаттар беру;</w:t>
      </w:r>
      <w:r>
        <w:br/>
      </w:r>
      <w:r>
        <w:rPr>
          <w:rFonts w:ascii="Times New Roman"/>
          <w:b w:val="false"/>
          <w:i w:val="false"/>
          <w:color w:val="000000"/>
          <w:sz w:val="28"/>
        </w:rPr>
        <w:t>
      </w:t>
      </w:r>
      <w:r>
        <w:rPr>
          <w:rFonts w:ascii="Times New Roman"/>
          <w:b w:val="false"/>
          <w:i w:val="false"/>
          <w:color w:val="000000"/>
          <w:sz w:val="28"/>
        </w:rPr>
        <w:t xml:space="preserve">5) "Ветеринария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қарастырылған уәкілеттіліктер шегінде актілер шығару;</w:t>
      </w:r>
      <w:r>
        <w:br/>
      </w:r>
      <w:r>
        <w:rPr>
          <w:rFonts w:ascii="Times New Roman"/>
          <w:b w:val="false"/>
          <w:i w:val="false"/>
          <w:color w:val="000000"/>
          <w:sz w:val="28"/>
        </w:rPr>
        <w:t>
      </w:t>
      </w:r>
      <w:r>
        <w:rPr>
          <w:rFonts w:ascii="Times New Roman"/>
          <w:b w:val="false"/>
          <w:i w:val="false"/>
          <w:color w:val="000000"/>
          <w:sz w:val="28"/>
        </w:rPr>
        <w:t>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заңдары бұзылған жағдайда сотқа талап қою;</w:t>
      </w:r>
      <w:r>
        <w:br/>
      </w:r>
      <w:r>
        <w:rPr>
          <w:rFonts w:ascii="Times New Roman"/>
          <w:b w:val="false"/>
          <w:i w:val="false"/>
          <w:color w:val="000000"/>
          <w:sz w:val="28"/>
        </w:rPr>
        <w:t>
      </w:t>
      </w:r>
      <w:r>
        <w:rPr>
          <w:rFonts w:ascii="Times New Roman"/>
          <w:b w:val="false"/>
          <w:i w:val="false"/>
          <w:color w:val="000000"/>
          <w:sz w:val="28"/>
        </w:rPr>
        <w:t>8) "Ветеринария туралы" Қазақстан Республикасы заңнамасын орындау мәселелерінде басқа мемлекеттік мекемелермен өзара әрекет ету.</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ветеринария басқармасы" мемлекеттік мекемені басқаруды "Ақмола облысының ветеринария басқармасы"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ветеринария басқармасы" мемлекеттік мекемесінің басшысы Ақмола облысы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"Ақмола облысының ветеринария басқармасы" мемлекеттік мекемесі басшысының Қазақстан Республикасының заңнамасына сәйкес келісімімен қызметке тағайындалатын және қызметтен босатылатын орынбасары болады.</w:t>
      </w:r>
      <w:r>
        <w:br/>
      </w:r>
      <w:r>
        <w:rPr>
          <w:rFonts w:ascii="Times New Roman"/>
          <w:b w:val="false"/>
          <w:i w:val="false"/>
          <w:color w:val="000000"/>
          <w:sz w:val="28"/>
        </w:rPr>
        <w:t>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20. Басшының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"Ақмола облысының ветеринария басқармасы" мемлекеттік мекемесінің құрылымдық бөлімшелері басшыларының және мамандардың міндеттерін және өкілеттіктерін белгілейді;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"Ақмола облысының ветеринария"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тәртіппен "Ақмола облысының ветеринария басқармасы" мемлекеттік мекемесінің қызметкерлерін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"Ақмола облысының ветеринария басқармасы" мемлекеттік мекемесі қызметкерлерінің лауазымдық нұсқауларын бекітеді;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барлық мемлекеттік органдарда және өзге ұйымдарда "Ақмола облысының ветеринария басқармасы" мемлекеттік мекемесінің өкілі болады;</w:t>
      </w:r>
      <w:r>
        <w:br/>
      </w:r>
      <w:r>
        <w:rPr>
          <w:rFonts w:ascii="Times New Roman"/>
          <w:b w:val="false"/>
          <w:i w:val="false"/>
          <w:color w:val="000000"/>
          <w:sz w:val="28"/>
        </w:rPr>
        <w:t>
      </w:t>
      </w:r>
      <w:r>
        <w:rPr>
          <w:rFonts w:ascii="Times New Roman"/>
          <w:b w:val="false"/>
          <w:i w:val="false"/>
          <w:color w:val="000000"/>
          <w:sz w:val="28"/>
        </w:rPr>
        <w:t>6) сыбайлас жемқорлыққа қарсы күрес бойынша шаралар қолданады және ол үшін жеке жауапты болады;</w:t>
      </w:r>
      <w:r>
        <w:br/>
      </w:r>
      <w:r>
        <w:rPr>
          <w:rFonts w:ascii="Times New Roman"/>
          <w:b w:val="false"/>
          <w:i w:val="false"/>
          <w:color w:val="000000"/>
          <w:sz w:val="28"/>
        </w:rPr>
        <w:t>
      </w:t>
      </w:r>
      <w:r>
        <w:rPr>
          <w:rFonts w:ascii="Times New Roman"/>
          <w:b w:val="false"/>
          <w:i w:val="false"/>
          <w:color w:val="000000"/>
          <w:sz w:val="28"/>
        </w:rPr>
        <w:t>7) "Ақмола облысының ветеринария басқармасы" мемлекеттік мекемесінің алқасы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өкілеттіліктерді жүзеге асырады.</w:t>
      </w:r>
      <w:r>
        <w:br/>
      </w:r>
      <w:r>
        <w:rPr>
          <w:rFonts w:ascii="Times New Roman"/>
          <w:b w:val="false"/>
          <w:i w:val="false"/>
          <w:color w:val="000000"/>
          <w:sz w:val="28"/>
        </w:rPr>
        <w:t>
      "Ақмола облысының ветеринария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ветеринария басқармасы" мемлекеттік мекемесінің заңнамамен көзделген жағдайларда жедел басқару құқығында оқшауланған мүлкі болуы мүмкін.</w:t>
      </w:r>
      <w:r>
        <w:br/>
      </w:r>
      <w:r>
        <w:rPr>
          <w:rFonts w:ascii="Times New Roman"/>
          <w:b w:val="false"/>
          <w:i w:val="false"/>
          <w:color w:val="000000"/>
          <w:sz w:val="28"/>
        </w:rPr>
        <w:t>
      "Ақмола облысының ветеринария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ветеринария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ветеринария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ветеринария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