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228e" w14:textId="1da2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жеңіл рельсті көлікпен жолаушылар тасымалдауды субсидиялау қағидаларын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31 желтоқсандағы № 108-2413 қаулысы. Астана қаласының Әділет департаментінде 2016 жылы 2 ақпанда № 1002 болып тіркелді. Күші жойылды - Астана қаласы әкімдігінің 2017 жылғы 7 қарашадағы № 108-2294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Астана қаласы әкімдігінің 07.11.2017 </w:t>
      </w:r>
      <w:r>
        <w:rPr>
          <w:rFonts w:ascii="Times New Roman"/>
          <w:b w:val="false"/>
          <w:i w:val="false"/>
          <w:color w:val="ff0000"/>
          <w:sz w:val="28"/>
        </w:rPr>
        <w:t>№ 108-2294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қаласында жеңіл рельсті көлікпен жолаушылар тасымалдауды субсидиялау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"Астана қаласының жолаушылар көлігі басқармасы" мемлекеттік мекемесінің басшысы Еділ Нұрланұлы Сүлейменовке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Н.Р.Әлиевке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2015 жылғы 31 желтоқсандағы</w:t>
      </w:r>
    </w:p>
    <w:bookmarkEnd w:id="5"/>
    <w:p>
      <w:pPr>
        <w:spacing w:after="0"/>
        <w:ind w:left="0"/>
        <w:jc w:val="both"/>
      </w:pPr>
      <w:r>
        <w:rPr>
          <w:rFonts w:ascii="Times New Roman"/>
          <w:b w:val="false"/>
          <w:i w:val="false"/>
          <w:color w:val="000000"/>
          <w:sz w:val="28"/>
        </w:rPr>
        <w:t xml:space="preserve">
      № 108-2413         </w:t>
      </w:r>
    </w:p>
    <w:p>
      <w:pPr>
        <w:spacing w:after="0"/>
        <w:ind w:left="0"/>
        <w:jc w:val="both"/>
      </w:pP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
      әкімдігінің қаулысына    </w:t>
      </w:r>
    </w:p>
    <w:p>
      <w:pPr>
        <w:spacing w:after="0"/>
        <w:ind w:left="0"/>
        <w:jc w:val="both"/>
      </w:pPr>
      <w:r>
        <w:rPr>
          <w:rFonts w:ascii="Times New Roman"/>
          <w:b w:val="false"/>
          <w:i w:val="false"/>
          <w:color w:val="000000"/>
          <w:sz w:val="28"/>
        </w:rPr>
        <w:t xml:space="preserve">
      қосымша           </w:t>
      </w:r>
    </w:p>
    <w:bookmarkStart w:name="z7" w:id="6"/>
    <w:p>
      <w:pPr>
        <w:spacing w:after="0"/>
        <w:ind w:left="0"/>
        <w:jc w:val="left"/>
      </w:pPr>
      <w:r>
        <w:rPr>
          <w:rFonts w:ascii="Times New Roman"/>
          <w:b/>
          <w:i w:val="false"/>
          <w:color w:val="000000"/>
        </w:rPr>
        <w:t xml:space="preserve"> Астана қаласында жеңіл рельсті көлікпен жолаушылар тасымалдауды</w:t>
      </w:r>
      <w:r>
        <w:br/>
      </w:r>
      <w:r>
        <w:rPr>
          <w:rFonts w:ascii="Times New Roman"/>
          <w:b/>
          <w:i w:val="false"/>
          <w:color w:val="000000"/>
        </w:rPr>
        <w:t>субсидиялау қағидалары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Осы Қағидалар Астана қаласында жеңіл рельсті көлікпен жолаушылар тасымалдауды субсидиялау тәртібін айқындайды (бұдан әрі - Қағида).</w:t>
      </w:r>
    </w:p>
    <w:bookmarkEnd w:id="7"/>
    <w:bookmarkStart w:name="z10" w:id="8"/>
    <w:p>
      <w:pPr>
        <w:spacing w:after="0"/>
        <w:ind w:left="0"/>
        <w:jc w:val="both"/>
      </w:pPr>
      <w:r>
        <w:rPr>
          <w:rFonts w:ascii="Times New Roman"/>
          <w:b w:val="false"/>
          <w:i w:val="false"/>
          <w:color w:val="000000"/>
          <w:sz w:val="28"/>
        </w:rPr>
        <w:t>
      2. Осы Қағидалары мынадай ұғымдар пайдаланылады:</w:t>
      </w:r>
    </w:p>
    <w:bookmarkEnd w:id="8"/>
    <w:bookmarkStart w:name="z11" w:id="9"/>
    <w:p>
      <w:pPr>
        <w:spacing w:after="0"/>
        <w:ind w:left="0"/>
        <w:jc w:val="both"/>
      </w:pPr>
      <w:r>
        <w:rPr>
          <w:rFonts w:ascii="Times New Roman"/>
          <w:b w:val="false"/>
          <w:i w:val="false"/>
          <w:color w:val="000000"/>
          <w:sz w:val="28"/>
        </w:rPr>
        <w:t>
      1) жеңіл рельсті көлік – жеке бөлінген жолдар бойынша жолаушыларды және багажды тұрақты әлеуметтік маңызы бар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 көлік түрі;</w:t>
      </w:r>
    </w:p>
    <w:bookmarkEnd w:id="9"/>
    <w:bookmarkStart w:name="z12" w:id="10"/>
    <w:p>
      <w:pPr>
        <w:spacing w:after="0"/>
        <w:ind w:left="0"/>
        <w:jc w:val="both"/>
      </w:pPr>
      <w:r>
        <w:rPr>
          <w:rFonts w:ascii="Times New Roman"/>
          <w:b w:val="false"/>
          <w:i w:val="false"/>
          <w:color w:val="000000"/>
          <w:sz w:val="28"/>
        </w:rPr>
        <w:t>
      2) бағдар – көлік құралының бастапқы және соңғы пункті арасындағы жүру жолы;</w:t>
      </w:r>
    </w:p>
    <w:bookmarkEnd w:id="10"/>
    <w:bookmarkStart w:name="z13" w:id="11"/>
    <w:p>
      <w:pPr>
        <w:spacing w:after="0"/>
        <w:ind w:left="0"/>
        <w:jc w:val="both"/>
      </w:pPr>
      <w:r>
        <w:rPr>
          <w:rFonts w:ascii="Times New Roman"/>
          <w:b w:val="false"/>
          <w:i w:val="false"/>
          <w:color w:val="000000"/>
          <w:sz w:val="28"/>
        </w:rPr>
        <w:t>
      3) жолаушы – жол жүру құжаты (билеті) бар және жеңіл рельсті көлікте жүретін жеке тұлға;</w:t>
      </w:r>
    </w:p>
    <w:bookmarkEnd w:id="11"/>
    <w:bookmarkStart w:name="z14" w:id="12"/>
    <w:p>
      <w:pPr>
        <w:spacing w:after="0"/>
        <w:ind w:left="0"/>
        <w:jc w:val="both"/>
      </w:pPr>
      <w:r>
        <w:rPr>
          <w:rFonts w:ascii="Times New Roman"/>
          <w:b w:val="false"/>
          <w:i w:val="false"/>
          <w:color w:val="000000"/>
          <w:sz w:val="28"/>
        </w:rPr>
        <w:t>
      4) компанияның есептеу тарифі – бір жолаушыны тасымалдаудың өзіндік құны;</w:t>
      </w:r>
    </w:p>
    <w:bookmarkEnd w:id="12"/>
    <w:bookmarkStart w:name="z15" w:id="13"/>
    <w:p>
      <w:pPr>
        <w:spacing w:after="0"/>
        <w:ind w:left="0"/>
        <w:jc w:val="both"/>
      </w:pPr>
      <w:r>
        <w:rPr>
          <w:rFonts w:ascii="Times New Roman"/>
          <w:b w:val="false"/>
          <w:i w:val="false"/>
          <w:color w:val="000000"/>
          <w:sz w:val="28"/>
        </w:rPr>
        <w:t>
      5) тасымалдаушы – астананың жергілікті атқарушы органымен айқындалған астананың көліктік инфрақұрылымы объектілерін басқару функцияларын жүзеге асыратын компания;</w:t>
      </w:r>
    </w:p>
    <w:bookmarkEnd w:id="13"/>
    <w:bookmarkStart w:name="z16" w:id="14"/>
    <w:p>
      <w:pPr>
        <w:spacing w:after="0"/>
        <w:ind w:left="0"/>
        <w:jc w:val="both"/>
      </w:pPr>
      <w:r>
        <w:rPr>
          <w:rFonts w:ascii="Times New Roman"/>
          <w:b w:val="false"/>
          <w:i w:val="false"/>
          <w:color w:val="000000"/>
          <w:sz w:val="28"/>
        </w:rPr>
        <w:t>
      6) жергілікті уәкілетті орган – Астана қаласының жолаушылар көлігі саласында басшылықты жүзеге асыратын мемлекеттік органы.</w:t>
      </w:r>
    </w:p>
    <w:bookmarkEnd w:id="14"/>
    <w:bookmarkStart w:name="z17" w:id="15"/>
    <w:p>
      <w:pPr>
        <w:spacing w:after="0"/>
        <w:ind w:left="0"/>
        <w:jc w:val="both"/>
      </w:pPr>
      <w:r>
        <w:rPr>
          <w:rFonts w:ascii="Times New Roman"/>
          <w:b w:val="false"/>
          <w:i w:val="false"/>
          <w:color w:val="000000"/>
          <w:sz w:val="28"/>
        </w:rPr>
        <w:t>
      3. Жеңіл рельсті көлікпен жолаушылар тасымалын жүзеге асырумен байланысты тасымалдаушының шығындарын субсидиялауға жатады.</w:t>
      </w:r>
    </w:p>
    <w:bookmarkEnd w:id="15"/>
    <w:bookmarkStart w:name="z18" w:id="16"/>
    <w:p>
      <w:pPr>
        <w:spacing w:after="0"/>
        <w:ind w:left="0"/>
        <w:jc w:val="both"/>
      </w:pPr>
      <w:r>
        <w:rPr>
          <w:rFonts w:ascii="Times New Roman"/>
          <w:b w:val="false"/>
          <w:i w:val="false"/>
          <w:color w:val="000000"/>
          <w:sz w:val="28"/>
        </w:rPr>
        <w:t>
      4. Жеңіл рельсті көлікпен жолаушылар тасымалын субсидиялау жергілікті бюджеттен жүргізіледі.</w:t>
      </w:r>
    </w:p>
    <w:bookmarkEnd w:id="16"/>
    <w:bookmarkStart w:name="z19" w:id="17"/>
    <w:p>
      <w:pPr>
        <w:spacing w:after="0"/>
        <w:ind w:left="0"/>
        <w:jc w:val="left"/>
      </w:pPr>
      <w:r>
        <w:rPr>
          <w:rFonts w:ascii="Times New Roman"/>
          <w:b/>
          <w:i w:val="false"/>
          <w:color w:val="000000"/>
        </w:rPr>
        <w:t xml:space="preserve"> 2. Жеңіл рельсті көлікпен жолаушылар тасымалдауды субсидиялау</w:t>
      </w:r>
      <w:r>
        <w:br/>
      </w:r>
      <w:r>
        <w:rPr>
          <w:rFonts w:ascii="Times New Roman"/>
          <w:b/>
          <w:i w:val="false"/>
          <w:color w:val="000000"/>
        </w:rPr>
        <w:t>тәртібі</w:t>
      </w:r>
    </w:p>
    <w:bookmarkEnd w:id="17"/>
    <w:bookmarkStart w:name="z20" w:id="18"/>
    <w:p>
      <w:pPr>
        <w:spacing w:after="0"/>
        <w:ind w:left="0"/>
        <w:jc w:val="both"/>
      </w:pPr>
      <w:r>
        <w:rPr>
          <w:rFonts w:ascii="Times New Roman"/>
          <w:b w:val="false"/>
          <w:i w:val="false"/>
          <w:color w:val="000000"/>
          <w:sz w:val="28"/>
        </w:rPr>
        <w:t>
      5. Жергілікті уәкілетті орган мен жолаушылар тасымалдауды жүзеге асыратын тасымалдаушы арасындағы шығыстарды субсидиялау үшін Қазақстан Республикасының заңнамаларына сәйкес жеңіл рельсті көлікпен жолаушыларды тасымалдауға шарт (бұдан әрі – шарт) жасалады.</w:t>
      </w:r>
    </w:p>
    <w:bookmarkEnd w:id="18"/>
    <w:bookmarkStart w:name="z21" w:id="19"/>
    <w:p>
      <w:pPr>
        <w:spacing w:after="0"/>
        <w:ind w:left="0"/>
        <w:jc w:val="both"/>
      </w:pPr>
      <w:r>
        <w:rPr>
          <w:rFonts w:ascii="Times New Roman"/>
          <w:b w:val="false"/>
          <w:i w:val="false"/>
          <w:color w:val="000000"/>
          <w:sz w:val="28"/>
        </w:rPr>
        <w:t>
      6. Тасымалдаушы шарт жасасқаннан кейін күнтізбелік 15 (он бес) күн ішінде жергілікті уәкілетті органға кірістер мен шығыстардың ай бойынша бөлінген жылдық жоспарының жобасын бекіту үшін қажетті құжаттарды ұсынады, оны жергілікті уәкілетті орган кірістер мен шығыстардың ай бойынша бөлінген жылдық жоспарының жобасы түскен күнінен бастап 30 (отыз) күн ішінде бекітеді.</w:t>
      </w:r>
    </w:p>
    <w:bookmarkEnd w:id="19"/>
    <w:bookmarkStart w:name="z22" w:id="20"/>
    <w:p>
      <w:pPr>
        <w:spacing w:after="0"/>
        <w:ind w:left="0"/>
        <w:jc w:val="both"/>
      </w:pPr>
      <w:r>
        <w:rPr>
          <w:rFonts w:ascii="Times New Roman"/>
          <w:b w:val="false"/>
          <w:i w:val="false"/>
          <w:color w:val="000000"/>
          <w:sz w:val="28"/>
        </w:rPr>
        <w:t>
      7. Ай сайын есептік айдан кейiнгi айдың 20-на дейiнгі мерзiмде тасымалдаушы тапсырыс берушіге құжаттарды:</w:t>
      </w:r>
    </w:p>
    <w:bookmarkEnd w:id="20"/>
    <w:bookmarkStart w:name="z23" w:id="21"/>
    <w:p>
      <w:pPr>
        <w:spacing w:after="0"/>
        <w:ind w:left="0"/>
        <w:jc w:val="both"/>
      </w:pPr>
      <w:r>
        <w:rPr>
          <w:rFonts w:ascii="Times New Roman"/>
          <w:b w:val="false"/>
          <w:i w:val="false"/>
          <w:color w:val="000000"/>
          <w:sz w:val="28"/>
        </w:rPr>
        <w:t>
      1) орындалған жұмыстар актiсiн;</w:t>
      </w:r>
    </w:p>
    <w:bookmarkEnd w:id="21"/>
    <w:bookmarkStart w:name="z24" w:id="22"/>
    <w:p>
      <w:pPr>
        <w:spacing w:after="0"/>
        <w:ind w:left="0"/>
        <w:jc w:val="both"/>
      </w:pPr>
      <w:r>
        <w:rPr>
          <w:rFonts w:ascii="Times New Roman"/>
          <w:b w:val="false"/>
          <w:i w:val="false"/>
          <w:color w:val="000000"/>
          <w:sz w:val="28"/>
        </w:rPr>
        <w:t>
      2) кірістер туралы есепті;</w:t>
      </w:r>
    </w:p>
    <w:bookmarkEnd w:id="22"/>
    <w:bookmarkStart w:name="z25" w:id="23"/>
    <w:p>
      <w:pPr>
        <w:spacing w:after="0"/>
        <w:ind w:left="0"/>
        <w:jc w:val="both"/>
      </w:pPr>
      <w:r>
        <w:rPr>
          <w:rFonts w:ascii="Times New Roman"/>
          <w:b w:val="false"/>
          <w:i w:val="false"/>
          <w:color w:val="000000"/>
          <w:sz w:val="28"/>
        </w:rPr>
        <w:t>
      3) шығыстар туралы есепті ұсынады.</w:t>
      </w:r>
    </w:p>
    <w:bookmarkEnd w:id="23"/>
    <w:bookmarkStart w:name="z26" w:id="24"/>
    <w:p>
      <w:pPr>
        <w:spacing w:after="0"/>
        <w:ind w:left="0"/>
        <w:jc w:val="both"/>
      </w:pPr>
      <w:r>
        <w:rPr>
          <w:rFonts w:ascii="Times New Roman"/>
          <w:b w:val="false"/>
          <w:i w:val="false"/>
          <w:color w:val="000000"/>
          <w:sz w:val="28"/>
        </w:rPr>
        <w:t>
      8. Жергілікті уәкілетті орган ұсынылған құжаттардың дұрыстығын тексереді, тасымалдаушының шығындарын субсидиялау сомасын анықтайды және төлем ведомостін қалыптастырады.</w:t>
      </w:r>
    </w:p>
    <w:bookmarkEnd w:id="24"/>
    <w:bookmarkStart w:name="z27" w:id="25"/>
    <w:p>
      <w:pPr>
        <w:spacing w:after="0"/>
        <w:ind w:left="0"/>
        <w:jc w:val="both"/>
      </w:pPr>
      <w:r>
        <w:rPr>
          <w:rFonts w:ascii="Times New Roman"/>
          <w:b w:val="false"/>
          <w:i w:val="false"/>
          <w:color w:val="000000"/>
          <w:sz w:val="28"/>
        </w:rPr>
        <w:t>
      9. Жергілікті уәкілетті орган тасымалдаушының ағымдағы шотына тиесілі соманы аудару үшін төлемдер бойынша қаржыландыру жоспарына және бюджеттік бағдарламаға сәйкес аумақтық қазынашылық бөлімшесіне төлеуге екі данада шот ұсынады.</w:t>
      </w:r>
    </w:p>
    <w:bookmarkEnd w:id="25"/>
    <w:bookmarkStart w:name="z28" w:id="26"/>
    <w:p>
      <w:pPr>
        <w:spacing w:after="0"/>
        <w:ind w:left="0"/>
        <w:jc w:val="both"/>
      </w:pPr>
      <w:r>
        <w:rPr>
          <w:rFonts w:ascii="Times New Roman"/>
          <w:b w:val="false"/>
          <w:i w:val="false"/>
          <w:color w:val="000000"/>
          <w:sz w:val="28"/>
        </w:rPr>
        <w:t>
      10. Тасымалдаушы тасымалдаушының есептеу тарифін қалыптастыру кезінде ескерілетін кірістер мен шығыстардың бөлек есебін жүргізеді. Тасымалдаушының шығындарын субсидиялауға жіберілетін соманың көлемін айқындау мынадай көрсеткіштер негізінде жүргізіледі:</w:t>
      </w:r>
    </w:p>
    <w:bookmarkEnd w:id="26"/>
    <w:bookmarkStart w:name="z29" w:id="27"/>
    <w:p>
      <w:pPr>
        <w:spacing w:after="0"/>
        <w:ind w:left="0"/>
        <w:jc w:val="both"/>
      </w:pPr>
      <w:r>
        <w:rPr>
          <w:rFonts w:ascii="Times New Roman"/>
          <w:b w:val="false"/>
          <w:i w:val="false"/>
          <w:color w:val="000000"/>
          <w:sz w:val="28"/>
        </w:rPr>
        <w:t>
      1) жолаушылар тасымалын орындауға кірістер;</w:t>
      </w:r>
    </w:p>
    <w:bookmarkEnd w:id="27"/>
    <w:bookmarkStart w:name="z30" w:id="28"/>
    <w:p>
      <w:pPr>
        <w:spacing w:after="0"/>
        <w:ind w:left="0"/>
        <w:jc w:val="both"/>
      </w:pPr>
      <w:r>
        <w:rPr>
          <w:rFonts w:ascii="Times New Roman"/>
          <w:b w:val="false"/>
          <w:i w:val="false"/>
          <w:color w:val="000000"/>
          <w:sz w:val="28"/>
        </w:rPr>
        <w:t>
      2) жолаушылар тасымалын орындауға кететін шығыстар.</w:t>
      </w:r>
    </w:p>
    <w:bookmarkEnd w:id="28"/>
    <w:bookmarkStart w:name="z31" w:id="29"/>
    <w:p>
      <w:pPr>
        <w:spacing w:after="0"/>
        <w:ind w:left="0"/>
        <w:jc w:val="both"/>
      </w:pPr>
      <w:r>
        <w:rPr>
          <w:rFonts w:ascii="Times New Roman"/>
          <w:b w:val="false"/>
          <w:i w:val="false"/>
          <w:color w:val="000000"/>
          <w:sz w:val="28"/>
        </w:rPr>
        <w:t>
      11. Жолаушылар тасымалының шығыстарына мыналар кіреді:</w:t>
      </w:r>
    </w:p>
    <w:bookmarkEnd w:id="29"/>
    <w:bookmarkStart w:name="z32" w:id="30"/>
    <w:p>
      <w:pPr>
        <w:spacing w:after="0"/>
        <w:ind w:left="0"/>
        <w:jc w:val="both"/>
      </w:pPr>
      <w:r>
        <w:rPr>
          <w:rFonts w:ascii="Times New Roman"/>
          <w:b w:val="false"/>
          <w:i w:val="false"/>
          <w:color w:val="000000"/>
          <w:sz w:val="28"/>
        </w:rPr>
        <w:t>
      1) жұмыскерлердің еңбекақы қоры;</w:t>
      </w:r>
    </w:p>
    <w:bookmarkEnd w:id="30"/>
    <w:bookmarkStart w:name="z33" w:id="31"/>
    <w:p>
      <w:pPr>
        <w:spacing w:after="0"/>
        <w:ind w:left="0"/>
        <w:jc w:val="both"/>
      </w:pPr>
      <w:r>
        <w:rPr>
          <w:rFonts w:ascii="Times New Roman"/>
          <w:b w:val="false"/>
          <w:i w:val="false"/>
          <w:color w:val="000000"/>
          <w:sz w:val="28"/>
        </w:rPr>
        <w:t>
      2) салықтар және бюджетке төленетін басқа да мiндеттi төлемдер;</w:t>
      </w:r>
    </w:p>
    <w:bookmarkEnd w:id="31"/>
    <w:bookmarkStart w:name="z34" w:id="32"/>
    <w:p>
      <w:pPr>
        <w:spacing w:after="0"/>
        <w:ind w:left="0"/>
        <w:jc w:val="both"/>
      </w:pPr>
      <w:r>
        <w:rPr>
          <w:rFonts w:ascii="Times New Roman"/>
          <w:b w:val="false"/>
          <w:i w:val="false"/>
          <w:color w:val="000000"/>
          <w:sz w:val="28"/>
        </w:rPr>
        <w:t>
      3) электр энергиясына жұмсалатын шығындар;</w:t>
      </w:r>
    </w:p>
    <w:bookmarkEnd w:id="32"/>
    <w:bookmarkStart w:name="z35" w:id="33"/>
    <w:p>
      <w:pPr>
        <w:spacing w:after="0"/>
        <w:ind w:left="0"/>
        <w:jc w:val="both"/>
      </w:pPr>
      <w:r>
        <w:rPr>
          <w:rFonts w:ascii="Times New Roman"/>
          <w:b w:val="false"/>
          <w:i w:val="false"/>
          <w:color w:val="000000"/>
          <w:sz w:val="28"/>
        </w:rPr>
        <w:t>
      4) майлау материалдарына жұмсалатын шығындар;</w:t>
      </w:r>
    </w:p>
    <w:bookmarkEnd w:id="33"/>
    <w:bookmarkStart w:name="z36" w:id="34"/>
    <w:p>
      <w:pPr>
        <w:spacing w:after="0"/>
        <w:ind w:left="0"/>
        <w:jc w:val="both"/>
      </w:pPr>
      <w:r>
        <w:rPr>
          <w:rFonts w:ascii="Times New Roman"/>
          <w:b w:val="false"/>
          <w:i w:val="false"/>
          <w:color w:val="000000"/>
          <w:sz w:val="28"/>
        </w:rPr>
        <w:t>
      5) доңғалақ жұптарына пайдалану шығыстары;</w:t>
      </w:r>
    </w:p>
    <w:bookmarkEnd w:id="34"/>
    <w:bookmarkStart w:name="z37" w:id="35"/>
    <w:p>
      <w:pPr>
        <w:spacing w:after="0"/>
        <w:ind w:left="0"/>
        <w:jc w:val="both"/>
      </w:pPr>
      <w:r>
        <w:rPr>
          <w:rFonts w:ascii="Times New Roman"/>
          <w:b w:val="false"/>
          <w:i w:val="false"/>
          <w:color w:val="000000"/>
          <w:sz w:val="28"/>
        </w:rPr>
        <w:t>
      6) жылжымалы құрамға техникалық қызмет көрсету және жөндеу жұмыстарын жүргізуге жұмсалатын шығындар;</w:t>
      </w:r>
    </w:p>
    <w:bookmarkEnd w:id="35"/>
    <w:bookmarkStart w:name="z38" w:id="36"/>
    <w:p>
      <w:pPr>
        <w:spacing w:after="0"/>
        <w:ind w:left="0"/>
        <w:jc w:val="both"/>
      </w:pPr>
      <w:r>
        <w:rPr>
          <w:rFonts w:ascii="Times New Roman"/>
          <w:b w:val="false"/>
          <w:i w:val="false"/>
          <w:color w:val="000000"/>
          <w:sz w:val="28"/>
        </w:rPr>
        <w:t>
      7) негізгі қорлардың амортизациялық аударымдары;</w:t>
      </w:r>
    </w:p>
    <w:bookmarkEnd w:id="36"/>
    <w:bookmarkStart w:name="z39" w:id="37"/>
    <w:p>
      <w:pPr>
        <w:spacing w:after="0"/>
        <w:ind w:left="0"/>
        <w:jc w:val="both"/>
      </w:pPr>
      <w:r>
        <w:rPr>
          <w:rFonts w:ascii="Times New Roman"/>
          <w:b w:val="false"/>
          <w:i w:val="false"/>
          <w:color w:val="000000"/>
          <w:sz w:val="28"/>
        </w:rPr>
        <w:t>
      8) пошта-телеграф шығыстары, телефон станцияларын, диспетчерлік, радио, бейне және байланыстың басқа түрлерінің қондырғыларын күтіп-ұстау және пайдалану шығыстары;</w:t>
      </w:r>
    </w:p>
    <w:bookmarkEnd w:id="37"/>
    <w:bookmarkStart w:name="z40" w:id="38"/>
    <w:p>
      <w:pPr>
        <w:spacing w:after="0"/>
        <w:ind w:left="0"/>
        <w:jc w:val="both"/>
      </w:pPr>
      <w:r>
        <w:rPr>
          <w:rFonts w:ascii="Times New Roman"/>
          <w:b w:val="false"/>
          <w:i w:val="false"/>
          <w:color w:val="000000"/>
          <w:sz w:val="28"/>
        </w:rPr>
        <w:t>
      9) есептеу техникасын күтіп-ұстау және пайдалану шығыстары;</w:t>
      </w:r>
    </w:p>
    <w:bookmarkEnd w:id="38"/>
    <w:bookmarkStart w:name="z41" w:id="39"/>
    <w:p>
      <w:pPr>
        <w:spacing w:after="0"/>
        <w:ind w:left="0"/>
        <w:jc w:val="both"/>
      </w:pPr>
      <w:r>
        <w:rPr>
          <w:rFonts w:ascii="Times New Roman"/>
          <w:b w:val="false"/>
          <w:i w:val="false"/>
          <w:color w:val="000000"/>
          <w:sz w:val="28"/>
        </w:rPr>
        <w:t>
      10) баспахана жұмыстарына шығыстар;</w:t>
      </w:r>
    </w:p>
    <w:bookmarkEnd w:id="39"/>
    <w:bookmarkStart w:name="z42" w:id="40"/>
    <w:p>
      <w:pPr>
        <w:spacing w:after="0"/>
        <w:ind w:left="0"/>
        <w:jc w:val="both"/>
      </w:pPr>
      <w:r>
        <w:rPr>
          <w:rFonts w:ascii="Times New Roman"/>
          <w:b w:val="false"/>
          <w:i w:val="false"/>
          <w:color w:val="000000"/>
          <w:sz w:val="28"/>
        </w:rPr>
        <w:t>
      11) жеңіл рельсті көлік ғимараттарын, құрылыстары мен үй-жайларын күтіп-ұстау шығыстары, сондай-ақ жерге ақы төлеуге байланысты шығыстар;</w:t>
      </w:r>
    </w:p>
    <w:bookmarkEnd w:id="40"/>
    <w:bookmarkStart w:name="z43" w:id="41"/>
    <w:p>
      <w:pPr>
        <w:spacing w:after="0"/>
        <w:ind w:left="0"/>
        <w:jc w:val="both"/>
      </w:pPr>
      <w:r>
        <w:rPr>
          <w:rFonts w:ascii="Times New Roman"/>
          <w:b w:val="false"/>
          <w:i w:val="false"/>
          <w:color w:val="000000"/>
          <w:sz w:val="28"/>
        </w:rPr>
        <w:t>
      12) аудиторлық қызметтер төлемі;</w:t>
      </w:r>
    </w:p>
    <w:bookmarkEnd w:id="41"/>
    <w:bookmarkStart w:name="z44" w:id="42"/>
    <w:p>
      <w:pPr>
        <w:spacing w:after="0"/>
        <w:ind w:left="0"/>
        <w:jc w:val="both"/>
      </w:pPr>
      <w:r>
        <w:rPr>
          <w:rFonts w:ascii="Times New Roman"/>
          <w:b w:val="false"/>
          <w:i w:val="false"/>
          <w:color w:val="000000"/>
          <w:sz w:val="28"/>
        </w:rPr>
        <w:t>
      13) банк қызметі төлемі;</w:t>
      </w:r>
    </w:p>
    <w:bookmarkEnd w:id="42"/>
    <w:bookmarkStart w:name="z45" w:id="43"/>
    <w:p>
      <w:pPr>
        <w:spacing w:after="0"/>
        <w:ind w:left="0"/>
        <w:jc w:val="both"/>
      </w:pPr>
      <w:r>
        <w:rPr>
          <w:rFonts w:ascii="Times New Roman"/>
          <w:b w:val="false"/>
          <w:i w:val="false"/>
          <w:color w:val="000000"/>
          <w:sz w:val="28"/>
        </w:rPr>
        <w:t>
      14) міндетті сақтандыру бойынша төлемдер;</w:t>
      </w:r>
    </w:p>
    <w:bookmarkEnd w:id="43"/>
    <w:bookmarkStart w:name="z46" w:id="44"/>
    <w:p>
      <w:pPr>
        <w:spacing w:after="0"/>
        <w:ind w:left="0"/>
        <w:jc w:val="both"/>
      </w:pPr>
      <w:r>
        <w:rPr>
          <w:rFonts w:ascii="Times New Roman"/>
          <w:b w:val="false"/>
          <w:i w:val="false"/>
          <w:color w:val="000000"/>
          <w:sz w:val="28"/>
        </w:rPr>
        <w:t>
      15) кадрларды даярлау;</w:t>
      </w:r>
    </w:p>
    <w:bookmarkEnd w:id="44"/>
    <w:bookmarkStart w:name="z47" w:id="45"/>
    <w:p>
      <w:pPr>
        <w:spacing w:after="0"/>
        <w:ind w:left="0"/>
        <w:jc w:val="both"/>
      </w:pPr>
      <w:r>
        <w:rPr>
          <w:rFonts w:ascii="Times New Roman"/>
          <w:b w:val="false"/>
          <w:i w:val="false"/>
          <w:color w:val="000000"/>
          <w:sz w:val="28"/>
        </w:rPr>
        <w:t>
      16) еңбекті қорғау шығыстары;</w:t>
      </w:r>
    </w:p>
    <w:bookmarkEnd w:id="45"/>
    <w:bookmarkStart w:name="z48" w:id="46"/>
    <w:p>
      <w:pPr>
        <w:spacing w:after="0"/>
        <w:ind w:left="0"/>
        <w:jc w:val="both"/>
      </w:pPr>
      <w:r>
        <w:rPr>
          <w:rFonts w:ascii="Times New Roman"/>
          <w:b w:val="false"/>
          <w:i w:val="false"/>
          <w:color w:val="000000"/>
          <w:sz w:val="28"/>
        </w:rPr>
        <w:t>
      17) әскерилендірілген авариялық-құтқару қызметін ұстау бойынша шығыстар;</w:t>
      </w:r>
    </w:p>
    <w:bookmarkEnd w:id="46"/>
    <w:p>
      <w:pPr>
        <w:spacing w:after="0"/>
        <w:ind w:left="0"/>
        <w:jc w:val="both"/>
      </w:pPr>
      <w:r>
        <w:rPr>
          <w:rFonts w:ascii="Times New Roman"/>
          <w:b w:val="false"/>
          <w:i w:val="false"/>
          <w:color w:val="000000"/>
          <w:sz w:val="28"/>
        </w:rPr>
        <w:t>
      18) жеңіл рельсті көлікпен жолаушыларды тасымалдауды жүзеге асырумен байланысты несие бойынша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Астана қаласы әкімдігінің 15.03.2016 </w:t>
      </w:r>
      <w:r>
        <w:rPr>
          <w:rFonts w:ascii="Times New Roman"/>
          <w:b w:val="false"/>
          <w:i w:val="false"/>
          <w:color w:val="ff0000"/>
          <w:sz w:val="28"/>
        </w:rPr>
        <w:t>№ 108-515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12. Бір жолаушыны жол жүруге тасымалдаудың өзіндік құны (есептеу тарифі) қаржы қаражатын тасымалдауға жоспарланған жолаушылар санына бөлу арқылы айқындалады.</w:t>
      </w:r>
    </w:p>
    <w:bookmarkEnd w:id="47"/>
    <w:bookmarkStart w:name="z50" w:id="48"/>
    <w:p>
      <w:pPr>
        <w:spacing w:after="0"/>
        <w:ind w:left="0"/>
        <w:jc w:val="both"/>
      </w:pPr>
      <w:r>
        <w:rPr>
          <w:rFonts w:ascii="Times New Roman"/>
          <w:b w:val="false"/>
          <w:i w:val="false"/>
          <w:color w:val="000000"/>
          <w:sz w:val="28"/>
        </w:rPr>
        <w:t>
      13. Қызмет көрсетудің өзіндік құнына енгізілген шығыстар құрамын анықтау Қазақстан Республикасының заңнамасына және бухгалтерлiк есеп саласындағы қарым-қатынастарды реттейтін нормативтік құқықтық актілерге сәйкес жүзеге асырылады.</w:t>
      </w:r>
    </w:p>
    <w:bookmarkEnd w:id="48"/>
    <w:bookmarkStart w:name="z51" w:id="49"/>
    <w:p>
      <w:pPr>
        <w:spacing w:after="0"/>
        <w:ind w:left="0"/>
        <w:jc w:val="both"/>
      </w:pPr>
      <w:r>
        <w:rPr>
          <w:rFonts w:ascii="Times New Roman"/>
          <w:b w:val="false"/>
          <w:i w:val="false"/>
          <w:color w:val="000000"/>
          <w:sz w:val="28"/>
        </w:rPr>
        <w:t>
      14. Шығыстардың жекелеген баптары бойынша нормативтер болмаған кезде есеп айырысу өнеркәсіп салалары бойынша бағалар өзгерісінің болжамды индекстерін ескере отырып, өткен кезеңдегі нақты деректерге сүйене отырып жүргізіледі.</w:t>
      </w:r>
    </w:p>
    <w:bookmarkEnd w:id="49"/>
    <w:bookmarkStart w:name="z52" w:id="50"/>
    <w:p>
      <w:pPr>
        <w:spacing w:after="0"/>
        <w:ind w:left="0"/>
        <w:jc w:val="both"/>
      </w:pPr>
      <w:r>
        <w:rPr>
          <w:rFonts w:ascii="Times New Roman"/>
          <w:b w:val="false"/>
          <w:i w:val="false"/>
          <w:color w:val="000000"/>
          <w:sz w:val="28"/>
        </w:rPr>
        <w:t>
      15. Жылдың соңғы күнтізбелік айына бюджеттік субсидиялар төлеу 20 желтоқсаннан кешіктірілмейтін мерзімде нақты деректер бойынша жасалған есепті кейіннен беру арқылы болжамды деректер бойынша 20 желтоқсаннан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тиісті бюджетке қайтаруға жатады.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