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b974" w14:textId="55eb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11 желтоқсандағы № 115-2299 қаулысы. Астана қаласының Әділет департаментінде 2016 жылы 19 қаңтарда № 994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Энергетика министрінің "Электроэнергетикасы саласындағы мемлекеттік көрсетілетін қызметтер стандарттарын бекіту туралы" 2015 жылғы 14 сәуірдегі № 281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қызметтерді ұсыну сапасын арттыру мақсатында, Астана қаласы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Ұсынылып отырған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 бекітілсін.</w:t>
      </w:r>
    </w:p>
    <w:bookmarkEnd w:id="1"/>
    <w:bookmarkStart w:name="z3" w:id="2"/>
    <w:p>
      <w:pPr>
        <w:spacing w:after="0"/>
        <w:ind w:left="0"/>
        <w:jc w:val="both"/>
      </w:pPr>
      <w:r>
        <w:rPr>
          <w:rFonts w:ascii="Times New Roman"/>
          <w:b w:val="false"/>
          <w:i w:val="false"/>
          <w:color w:val="000000"/>
          <w:sz w:val="28"/>
        </w:rPr>
        <w:t>
      2. "Астана қаласының Энергетика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115-229 қаулысымен бекітілді</w:t>
            </w:r>
          </w:p>
        </w:tc>
      </w:tr>
    </w:tbl>
    <w:bookmarkStart w:name="z7" w:id="5"/>
    <w:p>
      <w:pPr>
        <w:spacing w:after="0"/>
        <w:ind w:left="0"/>
        <w:jc w:val="left"/>
      </w:pPr>
      <w:r>
        <w:rPr>
          <w:rFonts w:ascii="Times New Roman"/>
          <w:b/>
          <w:i w:val="false"/>
          <w:color w:val="000000"/>
        </w:rPr>
        <w:t xml:space="preserve"> "110 кВ және одан төмен, 220 кВ және одан жоғары объектілер</w:t>
      </w:r>
      <w:r>
        <w:br/>
      </w:r>
      <w:r>
        <w:rPr>
          <w:rFonts w:ascii="Times New Roman"/>
          <w:b/>
          <w:i w:val="false"/>
          <w:color w:val="000000"/>
        </w:rPr>
        <w:t>үшін қайталанатын (шунтталатын) электр беру желілері мен</w:t>
      </w:r>
      <w:r>
        <w:br/>
      </w:r>
      <w:r>
        <w:rPr>
          <w:rFonts w:ascii="Times New Roman"/>
          <w:b/>
          <w:i w:val="false"/>
          <w:color w:val="000000"/>
        </w:rPr>
        <w:t>қосалқы станцияларды салудың техникалық орындылығы туралы</w:t>
      </w:r>
      <w:r>
        <w:br/>
      </w:r>
      <w:r>
        <w:rPr>
          <w:rFonts w:ascii="Times New Roman"/>
          <w:b/>
          <w:i w:val="false"/>
          <w:color w:val="000000"/>
        </w:rPr>
        <w:t>қорытынды беру" мемлекеттік көрсетілетін қызмет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(бұдан әрі – мемлекеттік көрсетілетін қызмет) Қазақстан Республикасы Энергетика министрінің "Электроэнергетикасы саласындағы мемлекеттік көрсетілетін қызметтер стандарттарын бекіту туралы"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стандартына сәйкес (бұдан әрі - Стандарт), Астана қаласы әкімдігінің уәкілетті органы - "Астана қаласының Энергетика басқармасы" (бұдан әрі – көрсетілетін қызметті беруші) мемлекеттік мекемесімен көрсетіледі.</w:t>
      </w:r>
    </w:p>
    <w:bookmarkEnd w:id="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0" w:id="8"/>
    <w:p>
      <w:pPr>
        <w:spacing w:after="0"/>
        <w:ind w:left="0"/>
        <w:jc w:val="both"/>
      </w:pPr>
      <w:r>
        <w:rPr>
          <w:rFonts w:ascii="Times New Roman"/>
          <w:b w:val="false"/>
          <w:i w:val="false"/>
          <w:color w:val="000000"/>
          <w:sz w:val="28"/>
        </w:rPr>
        <w:t>
      3. Мемлекеттік көрсетілетін қызмет нәтижесі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болып табылады.</w:t>
      </w:r>
    </w:p>
    <w:bookmarkEnd w:id="8"/>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ақысыз көрсетіледі.</w:t>
      </w:r>
    </w:p>
    <w:p>
      <w:pPr>
        <w:spacing w:after="0"/>
        <w:ind w:left="0"/>
        <w:jc w:val="both"/>
      </w:pPr>
      <w:r>
        <w:rPr>
          <w:rFonts w:ascii="Times New Roman"/>
          <w:b w:val="false"/>
          <w:i w:val="false"/>
          <w:color w:val="000000"/>
          <w:sz w:val="28"/>
        </w:rPr>
        <w:t>
      Көрсетілетін қызметті алушы портал арқылы өтініш берген кезде мемлекеттік қызметті көрсету нәтижесі көрсетілетін қызметті берушінің "жеке кабинетіне" көрсетілетін қызметті беруші уәкілетті тұлғасының электрондық цифрлық қолтаңбасымен (бұдан әрі - ЭЦҚ) куәландырылған электрондық құжат түрінде жолданады.</w:t>
      </w:r>
    </w:p>
    <w:p>
      <w:pPr>
        <w:spacing w:after="0"/>
        <w:ind w:left="0"/>
        <w:jc w:val="both"/>
      </w:pPr>
      <w:r>
        <w:rPr>
          <w:rFonts w:ascii="Times New Roman"/>
          <w:b w:val="false"/>
          <w:i w:val="false"/>
          <w:color w:val="000000"/>
          <w:sz w:val="28"/>
        </w:rPr>
        <w:t>
      Мемлекеттік қызметтің қорытындысын көрсету нысаны: электрондық (қағаз түрінде).</w:t>
      </w:r>
    </w:p>
    <w:bookmarkStart w:name="z11" w:id="9"/>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іс-әрекет тәртібін сипаттау</w:t>
      </w:r>
    </w:p>
    <w:bookmarkEnd w:id="9"/>
    <w:bookmarkStart w:name="z12" w:id="10"/>
    <w:p>
      <w:pPr>
        <w:spacing w:after="0"/>
        <w:ind w:left="0"/>
        <w:jc w:val="both"/>
      </w:pPr>
      <w:r>
        <w:rPr>
          <w:rFonts w:ascii="Times New Roman"/>
          <w:b w:val="false"/>
          <w:i w:val="false"/>
          <w:color w:val="000000"/>
          <w:sz w:val="28"/>
        </w:rPr>
        <w:t>
      4. Мемлекеттік көрсетілетін қызметті көрсету бойынша рәсімді (іс-әрекетті) бастау үшін Стандарттың 2-қосымшасына сәйкес өтінім негіз болып табылады.</w:t>
      </w:r>
    </w:p>
    <w:bookmarkEnd w:id="10"/>
    <w:bookmarkStart w:name="z13" w:id="11"/>
    <w:p>
      <w:pPr>
        <w:spacing w:after="0"/>
        <w:ind w:left="0"/>
        <w:jc w:val="both"/>
      </w:pPr>
      <w:r>
        <w:rPr>
          <w:rFonts w:ascii="Times New Roman"/>
          <w:b w:val="false"/>
          <w:i w:val="false"/>
          <w:color w:val="000000"/>
          <w:sz w:val="28"/>
        </w:rPr>
        <w:t>
      5. Мемлекеттік көрсетілетін қызмет үдерісіне кіретін әрбір рәсімнің (іс-әрекеттің) мазмұны, оның орындалу ұзақтығы:</w:t>
      </w:r>
    </w:p>
    <w:bookmarkEnd w:id="11"/>
    <w:p>
      <w:pPr>
        <w:spacing w:after="0"/>
        <w:ind w:left="0"/>
        <w:jc w:val="both"/>
      </w:pPr>
      <w:r>
        <w:rPr>
          <w:rFonts w:ascii="Times New Roman"/>
          <w:b w:val="false"/>
          <w:i w:val="false"/>
          <w:color w:val="000000"/>
          <w:sz w:val="28"/>
        </w:rPr>
        <w:t>
      Мемлекеттік қызметті көрсету мерзімі - 30 (отыз) күнтізбелік күн:</w:t>
      </w:r>
    </w:p>
    <w:p>
      <w:pPr>
        <w:spacing w:after="0"/>
        <w:ind w:left="0"/>
        <w:jc w:val="both"/>
      </w:pPr>
      <w:r>
        <w:rPr>
          <w:rFonts w:ascii="Times New Roman"/>
          <w:b w:val="false"/>
          <w:i w:val="false"/>
          <w:color w:val="000000"/>
          <w:sz w:val="28"/>
        </w:rPr>
        <w:t>
      1) мемлекеттік қызметті алуға тікелей көрсетілетін қызметті алушыдан немесе портал арқылы келіп түскен өтінішті көрсетілетін қызметті беруші кеңсесінің қызметкерімен тіркеу - 15 (он бес) минут ішінде;</w:t>
      </w:r>
    </w:p>
    <w:p>
      <w:pPr>
        <w:spacing w:after="0"/>
        <w:ind w:left="0"/>
        <w:jc w:val="both"/>
      </w:pPr>
      <w:r>
        <w:rPr>
          <w:rFonts w:ascii="Times New Roman"/>
          <w:b w:val="false"/>
          <w:i w:val="false"/>
          <w:color w:val="000000"/>
          <w:sz w:val="28"/>
        </w:rPr>
        <w:t>
      2) көрсетілетін қызметті беруші кеңсесінің қызметкерімен көрсетілетін қызметті алушымен ұсынылған құжаттардың толықтығын Стандарттың 9-тармағына сәйкес тексеру, ұсынылған құжаттар толық болмаған жағдайда - өтінімді одан әрі қарастырудан бас тарту - 3 (үш) күнтізбелік күн ішінде;</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орындауға көрсетілетін қызметті берушінің маманына жібереді - 1 (бір) күнтізбелік күн ішінде;</w:t>
      </w:r>
    </w:p>
    <w:p>
      <w:pPr>
        <w:spacing w:after="0"/>
        <w:ind w:left="0"/>
        <w:jc w:val="both"/>
      </w:pPr>
      <w:r>
        <w:rPr>
          <w:rFonts w:ascii="Times New Roman"/>
          <w:b w:val="false"/>
          <w:i w:val="false"/>
          <w:color w:val="000000"/>
          <w:sz w:val="28"/>
        </w:rPr>
        <w:t>
      4) көрсетілетін қызметті берушінің маманы келіп түскен құжаттарды қарастырып, мемлекеттік қызметтің қорытындыларын дайындайды және көрсетілетін қызметті берушінің басшысына қол қоюға жолдайды - 25 (жиырма бес) күнтізбелік күн ішінде;</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қызметтің қорытындысына қол қояды және көрсетілетін қызметті берушінің кеңсесіне жолдайды - 1 (бір) жұмыс күні ішінде;</w:t>
      </w:r>
    </w:p>
    <w:p>
      <w:pPr>
        <w:spacing w:after="0"/>
        <w:ind w:left="0"/>
        <w:jc w:val="both"/>
      </w:pPr>
      <w:r>
        <w:rPr>
          <w:rFonts w:ascii="Times New Roman"/>
          <w:b w:val="false"/>
          <w:i w:val="false"/>
          <w:color w:val="000000"/>
          <w:sz w:val="28"/>
        </w:rPr>
        <w:t>
      6) көрсетілетін қызметті берушінің кеңсе қызметкері келіп түскен құжаттарды тіркейді және көрсетілетін қызметті алушыға мемлекеттік қызметтің қорытындысын береді. Көрсетілетін қызметті алушыны күтудің мүмкін етілетін ең ұзақ уақыты - 15 (он бес) минуттан аспайды.</w:t>
      </w:r>
    </w:p>
    <w:bookmarkStart w:name="z14" w:id="12"/>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2"/>
    <w:bookmarkStart w:name="z15" w:id="13"/>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тізімі:</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маманы;</w:t>
      </w:r>
    </w:p>
    <w:p>
      <w:pPr>
        <w:spacing w:after="0"/>
        <w:ind w:left="0"/>
        <w:jc w:val="both"/>
      </w:pPr>
      <w:r>
        <w:rPr>
          <w:rFonts w:ascii="Times New Roman"/>
          <w:b w:val="false"/>
          <w:i w:val="false"/>
          <w:color w:val="000000"/>
          <w:sz w:val="28"/>
        </w:rPr>
        <w:t>
      3) көрсетілетін қызметті берушінің басшысы.</w:t>
      </w:r>
    </w:p>
    <w:bookmarkStart w:name="z16" w:id="14"/>
    <w:p>
      <w:pPr>
        <w:spacing w:after="0"/>
        <w:ind w:left="0"/>
        <w:jc w:val="both"/>
      </w:pPr>
      <w:r>
        <w:rPr>
          <w:rFonts w:ascii="Times New Roman"/>
          <w:b w:val="false"/>
          <w:i w:val="false"/>
          <w:color w:val="000000"/>
          <w:sz w:val="28"/>
        </w:rPr>
        <w:t xml:space="preserve">
      7. Әрбір рәсімнің (іс-әрекеттің) ұзақтығын көрсетумен көрсетілетін қызметті берушінің құрылымдық бөлімшелері (қызметкерлері) арасындағы рәсімдер (іс-әрекеттер) реттілігі сипаттамасының блок-сызбасы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4"/>
    <w:bookmarkStart w:name="z17" w:id="15"/>
    <w:p>
      <w:pPr>
        <w:spacing w:after="0"/>
        <w:ind w:left="0"/>
        <w:jc w:val="left"/>
      </w:pPr>
      <w:r>
        <w:rPr>
          <w:rFonts w:ascii="Times New Roman"/>
          <w:b/>
          <w:i w:val="false"/>
          <w:color w:val="000000"/>
        </w:rPr>
        <w:t xml:space="preserve"> 4. Мемлекеттік көрсетілетін қызмет үдерісінде басқа да</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5"/>
    <w:bookmarkStart w:name="z18" w:id="16"/>
    <w:p>
      <w:pPr>
        <w:spacing w:after="0"/>
        <w:ind w:left="0"/>
        <w:jc w:val="both"/>
      </w:pPr>
      <w:r>
        <w:rPr>
          <w:rFonts w:ascii="Times New Roman"/>
          <w:b w:val="false"/>
          <w:i w:val="false"/>
          <w:color w:val="000000"/>
          <w:sz w:val="28"/>
        </w:rPr>
        <w:t>
      8. Мемлекеттік көрсетілетін қызметті портал арқылы көрсету кезінде көрсетілетін қызметті беруші мен көрсетілетін қызметті алушының өтініш беру тәртібі мен рәсімдер (іс-қимылдар) реттілігін сипаттау:</w:t>
      </w:r>
    </w:p>
    <w:bookmarkEnd w:id="16"/>
    <w:p>
      <w:pPr>
        <w:spacing w:after="0"/>
        <w:ind w:left="0"/>
        <w:jc w:val="both"/>
      </w:pPr>
      <w:r>
        <w:rPr>
          <w:rFonts w:ascii="Times New Roman"/>
          <w:b w:val="false"/>
          <w:i w:val="false"/>
          <w:color w:val="000000"/>
          <w:sz w:val="28"/>
        </w:rPr>
        <w:t>
      портал арқылы мемлекеттік көрсетілетін қызмет бойынша рәсімді (іс-әрекетті) бастау үшін Стандартқа 2-қосымшаға сәйкес порталға жолданған өтініш негіз болып табылады;</w:t>
      </w:r>
    </w:p>
    <w:p>
      <w:pPr>
        <w:spacing w:after="0"/>
        <w:ind w:left="0"/>
        <w:jc w:val="both"/>
      </w:pPr>
      <w:r>
        <w:rPr>
          <w:rFonts w:ascii="Times New Roman"/>
          <w:b w:val="false"/>
          <w:i w:val="false"/>
          <w:color w:val="000000"/>
          <w:sz w:val="28"/>
        </w:rPr>
        <w:t>
      жүйе автоматты түрде өтініш беруші бойынша деректерді тексереді (жеке сәйкестендіру нөмірі, бизнес-сәйкестендіру нөмірі) және "Е-лицензиялау" мемлекеттік деректер қоры (бұдан әрі - "Е-лицензиялау" МДҚ) арқылы қарастыруға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алушының өтінішін тіркейді, құжаттардың толықтығын тексереді және көрсетілетін қызметті берушінің басшысына береді, ол өтінішке жұмыс үшін бұрыштама қояды және көрсетілетін қызметті берушінің маманына жібереді;</w:t>
      </w:r>
    </w:p>
    <w:p>
      <w:pPr>
        <w:spacing w:after="0"/>
        <w:ind w:left="0"/>
        <w:jc w:val="both"/>
      </w:pPr>
      <w:r>
        <w:rPr>
          <w:rFonts w:ascii="Times New Roman"/>
          <w:b w:val="false"/>
          <w:i w:val="false"/>
          <w:color w:val="000000"/>
          <w:sz w:val="28"/>
        </w:rPr>
        <w:t>
      көрсетілетін қызметті берушінің маманы келіп түскен құжаттарды қарастырып, мемлекеттік қызметтің қорытындыларын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қорытындыны бекітеді немесе ЭЦҚ арқылы мемлекеттік көрсетілетін қызмет туралы дәлелді жауапқа қол қояды.</w:t>
      </w:r>
    </w:p>
    <w:p>
      <w:pPr>
        <w:spacing w:after="0"/>
        <w:ind w:left="0"/>
        <w:jc w:val="both"/>
      </w:pPr>
      <w:r>
        <w:rPr>
          <w:rFonts w:ascii="Times New Roman"/>
          <w:b w:val="false"/>
          <w:i w:val="false"/>
          <w:color w:val="000000"/>
          <w:sz w:val="28"/>
        </w:rPr>
        <w:t>
      Жүйе автоматты түрде көрсетілетін қызметті алушының "жеке кабинетіне" мемлекеттік көрсетілетін қызмет нәтижесін жолдайды.</w:t>
      </w:r>
    </w:p>
    <w:p>
      <w:pPr>
        <w:spacing w:after="0"/>
        <w:ind w:left="0"/>
        <w:jc w:val="both"/>
      </w:pPr>
      <w:r>
        <w:rPr>
          <w:rFonts w:ascii="Times New Roman"/>
          <w:b w:val="false"/>
          <w:i w:val="false"/>
          <w:color w:val="000000"/>
          <w:sz w:val="28"/>
        </w:rPr>
        <w:t xml:space="preserve">
      Портал арқылы рәсімдер (іс-қимылдар) реттілігі сипаттамасының блок-сызбасы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Мемлекеттік қызметті көрсету бизнес-үдерісінің анықтамалығы Регламентке </w:t>
      </w:r>
      <w:r>
        <w:rPr>
          <w:rFonts w:ascii="Times New Roman"/>
          <w:b w:val="false"/>
          <w:i w:val="false"/>
          <w:color w:val="000000"/>
          <w:sz w:val="28"/>
        </w:rPr>
        <w:t>3-қосымшада</w:t>
      </w:r>
      <w:r>
        <w:rPr>
          <w:rFonts w:ascii="Times New Roman"/>
          <w:b w:val="false"/>
          <w:i w:val="false"/>
          <w:color w:val="000000"/>
          <w:sz w:val="28"/>
        </w:rPr>
        <w:t xml:space="preserve">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w:t>
            </w:r>
            <w:r>
              <w:br/>
            </w:r>
            <w:r>
              <w:rPr>
                <w:rFonts w:ascii="Times New Roman"/>
                <w:b w:val="false"/>
                <w:i w:val="false"/>
                <w:color w:val="000000"/>
                <w:sz w:val="20"/>
              </w:rPr>
              <w:t>одан жоғары объектілер үшін қайталанатын</w:t>
            </w:r>
            <w:r>
              <w:br/>
            </w:r>
            <w:r>
              <w:rPr>
                <w:rFonts w:ascii="Times New Roman"/>
                <w:b w:val="false"/>
                <w:i w:val="false"/>
                <w:color w:val="000000"/>
                <w:sz w:val="20"/>
              </w:rPr>
              <w:t>(шунтталатын) электр беру желілері мен</w:t>
            </w:r>
            <w:r>
              <w:br/>
            </w:r>
            <w:r>
              <w:rPr>
                <w:rFonts w:ascii="Times New Roman"/>
                <w:b w:val="false"/>
                <w:i w:val="false"/>
                <w:color w:val="000000"/>
                <w:sz w:val="20"/>
              </w:rPr>
              <w:t>қосалқы станцияларды салудың техникалық</w:t>
            </w:r>
            <w:r>
              <w:br/>
            </w:r>
            <w:r>
              <w:rPr>
                <w:rFonts w:ascii="Times New Roman"/>
                <w:b w:val="false"/>
                <w:i w:val="false"/>
                <w:color w:val="000000"/>
                <w:sz w:val="20"/>
              </w:rPr>
              <w:t>орындылығы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 кезінде көрсетілетін қызметті</w:t>
      </w:r>
      <w:r>
        <w:br/>
      </w:r>
      <w:r>
        <w:rPr>
          <w:rFonts w:ascii="Times New Roman"/>
          <w:b/>
          <w:i w:val="false"/>
          <w:color w:val="000000"/>
        </w:rPr>
        <w:t>берушінің құрылымдық бөлімшелерінің (қызметкерлерінің) арасында</w:t>
      </w:r>
      <w:r>
        <w:br/>
      </w:r>
      <w:r>
        <w:rPr>
          <w:rFonts w:ascii="Times New Roman"/>
          <w:b/>
          <w:i w:val="false"/>
          <w:color w:val="000000"/>
        </w:rPr>
        <w:t>рәсімдер (іс-қимылдар) реттілігі сипаттамасының блок-сызбасы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w:t>
            </w:r>
            <w:r>
              <w:br/>
            </w:r>
            <w:r>
              <w:rPr>
                <w:rFonts w:ascii="Times New Roman"/>
                <w:b w:val="false"/>
                <w:i w:val="false"/>
                <w:color w:val="000000"/>
                <w:sz w:val="20"/>
              </w:rPr>
              <w:t>одан жоғары объектілер үшін қайталанатын</w:t>
            </w:r>
            <w:r>
              <w:br/>
            </w:r>
            <w:r>
              <w:rPr>
                <w:rFonts w:ascii="Times New Roman"/>
                <w:b w:val="false"/>
                <w:i w:val="false"/>
                <w:color w:val="000000"/>
                <w:sz w:val="20"/>
              </w:rPr>
              <w:t>(шунтталатын) электр беру желілері мен</w:t>
            </w:r>
            <w:r>
              <w:br/>
            </w:r>
            <w:r>
              <w:rPr>
                <w:rFonts w:ascii="Times New Roman"/>
                <w:b w:val="false"/>
                <w:i w:val="false"/>
                <w:color w:val="000000"/>
                <w:sz w:val="20"/>
              </w:rPr>
              <w:t>қосалқы станцияларды салудың техникалық</w:t>
            </w:r>
            <w:r>
              <w:br/>
            </w:r>
            <w:r>
              <w:rPr>
                <w:rFonts w:ascii="Times New Roman"/>
                <w:b w:val="false"/>
                <w:i w:val="false"/>
                <w:color w:val="000000"/>
                <w:sz w:val="20"/>
              </w:rPr>
              <w:t>орындылығы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қызметті көрсету рәсімдер</w:t>
      </w:r>
      <w:r>
        <w:br/>
      </w:r>
      <w:r>
        <w:rPr>
          <w:rFonts w:ascii="Times New Roman"/>
          <w:b/>
          <w:i w:val="false"/>
          <w:color w:val="000000"/>
        </w:rPr>
        <w:t>(іс-қимылдар реттілігі) сипаттамасының блок-сызбасы</w:t>
      </w:r>
    </w:p>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w:t>
            </w:r>
            <w:r>
              <w:br/>
            </w:r>
            <w:r>
              <w:rPr>
                <w:rFonts w:ascii="Times New Roman"/>
                <w:b w:val="false"/>
                <w:i w:val="false"/>
                <w:color w:val="000000"/>
                <w:sz w:val="20"/>
              </w:rPr>
              <w:t>одан жоғары объектілер үшін қайталанатын</w:t>
            </w:r>
            <w:r>
              <w:br/>
            </w:r>
            <w:r>
              <w:rPr>
                <w:rFonts w:ascii="Times New Roman"/>
                <w:b w:val="false"/>
                <w:i w:val="false"/>
                <w:color w:val="000000"/>
                <w:sz w:val="20"/>
              </w:rPr>
              <w:t>(шунтталатын) электр беру желілері мен</w:t>
            </w:r>
            <w:r>
              <w:br/>
            </w:r>
            <w:r>
              <w:rPr>
                <w:rFonts w:ascii="Times New Roman"/>
                <w:b w:val="false"/>
                <w:i w:val="false"/>
                <w:color w:val="000000"/>
                <w:sz w:val="20"/>
              </w:rPr>
              <w:t>қосалқы станцияларды салудың техникалық</w:t>
            </w:r>
            <w:r>
              <w:br/>
            </w:r>
            <w:r>
              <w:rPr>
                <w:rFonts w:ascii="Times New Roman"/>
                <w:b w:val="false"/>
                <w:i w:val="false"/>
                <w:color w:val="000000"/>
                <w:sz w:val="20"/>
              </w:rPr>
              <w:t>орындылығы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1-кесте. Көрсетілетін қызметті берушімен мемлекеттік қызметті</w:t>
      </w:r>
      <w:r>
        <w:br/>
      </w:r>
      <w:r>
        <w:rPr>
          <w:rFonts w:ascii="Times New Roman"/>
          <w:b/>
          <w:i w:val="false"/>
          <w:color w:val="000000"/>
        </w:rPr>
        <w:t>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2-кесте. Портал арқылы мемлекеттік көрсетілетін қызмет</w:t>
      </w:r>
      <w:r>
        <w:br/>
      </w:r>
      <w:r>
        <w:rPr>
          <w:rFonts w:ascii="Times New Roman"/>
          <w:b/>
          <w:i w:val="false"/>
          <w:color w:val="000000"/>
        </w:rPr>
        <w:t>бизнес-үдерістерінің анықтамалығы</w:t>
      </w:r>
    </w:p>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