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09a2" w14:textId="1020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білім беру ұйымдарына құжаттарды қабылдау және балаларды қабылдау"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26 қазандағы № 107-1899 қаулысы. Астана қаласының Әділет департаментінде 2015 жылы 25 қарашада № 972 болып тіркелді. Күші жойылды - Астана қаласы әкімдігінің 2018 жылғы 29 қаңтардағы № 107-166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29.01.2018 </w:t>
      </w:r>
      <w:r>
        <w:rPr>
          <w:rFonts w:ascii="Times New Roman"/>
          <w:b w:val="false"/>
          <w:i w:val="false"/>
          <w:color w:val="ff0000"/>
          <w:sz w:val="28"/>
        </w:rPr>
        <w:t>№ 107-166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"Мектепке дейінгі тәрбие мен оқыту саласында жергілікті атқарушы органдар көрсететін мемлекеттік қызметтер стандарттарын бекіту туралы" 2015 жылғы 7 сәуірдегі Қазақстан Республикасы Білім және ғылым министрінің № 172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Э.А. Суханбердиеваға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26 қазандағы</w:t>
            </w:r>
            <w:r>
              <w:br/>
            </w:r>
            <w:r>
              <w:rPr>
                <w:rFonts w:ascii="Times New Roman"/>
                <w:b w:val="false"/>
                <w:i w:val="false"/>
                <w:color w:val="000000"/>
                <w:sz w:val="20"/>
              </w:rPr>
              <w:t>№ 107-1899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"Мектепке дейінгі білім беру ұйымдарына құжаттарды қабылдау</w:t>
      </w:r>
      <w:r>
        <w:br/>
      </w:r>
      <w:r>
        <w:rPr>
          <w:rFonts w:ascii="Times New Roman"/>
          <w:b/>
          <w:i w:val="false"/>
          <w:color w:val="000000"/>
        </w:rPr>
        <w:t>және балаларды қабылдау"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көрсетілетін қызмет (бұдан әрі – мемлекеттік көрстілетін қызмет) Астана қаласының барлық үлгідегі және түрдегі мектепке дейінгі білім беру ұйымдарымен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xml:space="preserve">
      "Мектепке дейінгі тәрбие мен оқыту саласында жергілікті атқарушы органдар көрсететін мемлекеттік қызметтер стандарттарын бекіту туралы" Мемлекеттік көрсетілетін қызмет регламенті Қазақстан Республикасы Білім және ғылым министрінің 2015 жылғы 7 сәуірдегі № 172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білім беру ұйымдарына құжаттарды қабылдау және балаларды қабылдау" мемлекеттік көрсетілетін қызмет стандартына (бұдан әрі – Стандарт) сәйкес әзірленген.</w:t>
      </w:r>
    </w:p>
    <w:bookmarkStart w:name="z10" w:id="7"/>
    <w:p>
      <w:pPr>
        <w:spacing w:after="0"/>
        <w:ind w:left="0"/>
        <w:jc w:val="both"/>
      </w:pPr>
      <w:r>
        <w:rPr>
          <w:rFonts w:ascii="Times New Roman"/>
          <w:b w:val="false"/>
          <w:i w:val="false"/>
          <w:color w:val="000000"/>
          <w:sz w:val="28"/>
        </w:rPr>
        <w:t>
      2. Мемлекеттік қызметті көрсету нысаны: қағаз түрінде.</w:t>
      </w:r>
    </w:p>
    <w:bookmarkEnd w:id="7"/>
    <w:bookmarkStart w:name="z11" w:id="8"/>
    <w:p>
      <w:pPr>
        <w:spacing w:after="0"/>
        <w:ind w:left="0"/>
        <w:jc w:val="both"/>
      </w:pPr>
      <w:r>
        <w:rPr>
          <w:rFonts w:ascii="Times New Roman"/>
          <w:b w:val="false"/>
          <w:i w:val="false"/>
          <w:color w:val="000000"/>
          <w:sz w:val="28"/>
        </w:rPr>
        <w:t>
      3. Мемлекеттік көрсетілетін қызмет нәтижесі: баланың ата-анасының бірінің немесе заңды өкілінің өтініші негізінде баланы мектепке дейінгі ұйымға қабылдау.</w:t>
      </w:r>
    </w:p>
    <w:bookmarkEnd w:id="8"/>
    <w:bookmarkStart w:name="z12" w:id="9"/>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9"/>
    <w:bookmarkStart w:name="z13" w:id="10"/>
    <w:p>
      <w:pPr>
        <w:spacing w:after="0"/>
        <w:ind w:left="0"/>
        <w:jc w:val="both"/>
      </w:pPr>
      <w:r>
        <w:rPr>
          <w:rFonts w:ascii="Times New Roman"/>
          <w:b w:val="false"/>
          <w:i w:val="false"/>
          <w:color w:val="000000"/>
          <w:sz w:val="28"/>
        </w:rPr>
        <w:t>
      4. Мемлекеттік қызметті көрсету бойынша рәсімнің (әрекеттің) басталуы үшін Стандарттың 9-тармағында көрсетілген құжаттар топтамасы негіз болып табылады.</w:t>
      </w:r>
    </w:p>
    <w:bookmarkEnd w:id="10"/>
    <w:bookmarkStart w:name="z14"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(әрекеттердің) мазмұны, орындалу ұзақтығы:</w:t>
      </w:r>
    </w:p>
    <w:bookmarkEnd w:id="11"/>
    <w:bookmarkStart w:name="z15" w:id="12"/>
    <w:p>
      <w:pPr>
        <w:spacing w:after="0"/>
        <w:ind w:left="0"/>
        <w:jc w:val="both"/>
      </w:pPr>
      <w:r>
        <w:rPr>
          <w:rFonts w:ascii="Times New Roman"/>
          <w:b w:val="false"/>
          <w:i w:val="false"/>
          <w:color w:val="000000"/>
          <w:sz w:val="28"/>
        </w:rPr>
        <w:t xml:space="preserve">
      1) көрсетілетін қызметті берушінің жауапты тұлғасы көрсетілетін қызметті алушының құжаттарын қабылдайды, құжаттар топтамасының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тізімге сәйкестігіне тексеріс жүргізеді. Құжаттар Стандарттың талаптарына сәйкес болған жағдайда көрсетілетін қызметті алушының құжаттар топтамасын қабылдау күні мен уақыты көрсетілген, көрсетілетін қызметті алушының кеңсесінде тіркелуін растай отырып, өтінішіне белгі қояды және көрсетілетін қызметті берушінің басшысына немесе оны алмастыратын тұлғаға бұрыштама қою үшін береді – 15 (он бес) минут ішінде;</w:t>
      </w:r>
    </w:p>
    <w:bookmarkEnd w:id="12"/>
    <w:bookmarkStart w:name="z16" w:id="13"/>
    <w:p>
      <w:pPr>
        <w:spacing w:after="0"/>
        <w:ind w:left="0"/>
        <w:jc w:val="both"/>
      </w:pPr>
      <w:r>
        <w:rPr>
          <w:rFonts w:ascii="Times New Roman"/>
          <w:b w:val="false"/>
          <w:i w:val="false"/>
          <w:color w:val="000000"/>
          <w:sz w:val="28"/>
        </w:rPr>
        <w:t>
      2) көрсетілетін қызметті берушінің басшысы немесе оны алмастыратын тұлға келіп түскен көрсетілетін қызметті алушының құжаттарымен танысады және баланы мектепке дейінгі ұйымға қабылдауға жолдаманы тіркеу немесе тіркеуден бас тарту үшін көрсетілетін қызметті берушінің жауапты тұлғасына жібереді – құжаттарды тапсырған күні 5 (бес) минуттан аспайды;</w:t>
      </w:r>
    </w:p>
    <w:bookmarkEnd w:id="13"/>
    <w:bookmarkStart w:name="z17" w:id="14"/>
    <w:p>
      <w:pPr>
        <w:spacing w:after="0"/>
        <w:ind w:left="0"/>
        <w:jc w:val="both"/>
      </w:pPr>
      <w:r>
        <w:rPr>
          <w:rFonts w:ascii="Times New Roman"/>
          <w:b w:val="false"/>
          <w:i w:val="false"/>
          <w:color w:val="000000"/>
          <w:sz w:val="28"/>
        </w:rPr>
        <w:t xml:space="preserve">
      3) мемлекеттік қызметті көрсету рәсімінің (әрекеттің) нәтижесі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қызметті алушының құжаттарын қабылдау немесе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көрсетуден бас тарту туралы қолхаты болып табылады.</w:t>
      </w:r>
    </w:p>
    <w:bookmarkEnd w:id="14"/>
    <w:bookmarkStart w:name="z18" w:id="15"/>
    <w:p>
      <w:pPr>
        <w:spacing w:after="0"/>
        <w:ind w:left="0"/>
        <w:jc w:val="left"/>
      </w:pPr>
      <w:r>
        <w:rPr>
          <w:rFonts w:ascii="Times New Roman"/>
          <w:b/>
          <w:i w:val="false"/>
          <w:color w:val="000000"/>
        </w:rPr>
        <w:t xml:space="preserve"> 3. Мемлекеттік қызмет көрсету процесінде құрылымдық</w:t>
      </w:r>
      <w:r>
        <w:br/>
      </w:r>
      <w:r>
        <w:rPr>
          <w:rFonts w:ascii="Times New Roman"/>
          <w:b/>
          <w:i w:val="false"/>
          <w:color w:val="000000"/>
        </w:rPr>
        <w:t>бөлімшелер (қызметкерлер) мен көрсетілетін қызметті</w:t>
      </w:r>
      <w:r>
        <w:br/>
      </w:r>
      <w:r>
        <w:rPr>
          <w:rFonts w:ascii="Times New Roman"/>
          <w:b/>
          <w:i w:val="false"/>
          <w:color w:val="000000"/>
        </w:rPr>
        <w:t>берушінің өзара іс-қимыл тәртібін сипаттау</w:t>
      </w:r>
    </w:p>
    <w:bookmarkEnd w:id="15"/>
    <w:bookmarkStart w:name="z19" w:id="16"/>
    <w:p>
      <w:pPr>
        <w:spacing w:after="0"/>
        <w:ind w:left="0"/>
        <w:jc w:val="both"/>
      </w:pPr>
      <w:r>
        <w:rPr>
          <w:rFonts w:ascii="Times New Roman"/>
          <w:b w:val="false"/>
          <w:i w:val="false"/>
          <w:color w:val="000000"/>
          <w:sz w:val="28"/>
        </w:rPr>
        <w:t>
      6. Мемлекеттік қызметті көрсету процесіне қатысатын құрылымдық-функционалдық бірлік (бұдан әрі – ҚФБ):</w:t>
      </w:r>
    </w:p>
    <w:bookmarkEnd w:id="16"/>
    <w:bookmarkStart w:name="z20" w:id="17"/>
    <w:p>
      <w:pPr>
        <w:spacing w:after="0"/>
        <w:ind w:left="0"/>
        <w:jc w:val="both"/>
      </w:pPr>
      <w:r>
        <w:rPr>
          <w:rFonts w:ascii="Times New Roman"/>
          <w:b w:val="false"/>
          <w:i w:val="false"/>
          <w:color w:val="000000"/>
          <w:sz w:val="28"/>
        </w:rPr>
        <w:t>
      1) көрсетілетін қызметті берушінің жауапты тұлғасы;</w:t>
      </w:r>
    </w:p>
    <w:bookmarkEnd w:id="17"/>
    <w:bookmarkStart w:name="z21" w:id="18"/>
    <w:p>
      <w:pPr>
        <w:spacing w:after="0"/>
        <w:ind w:left="0"/>
        <w:jc w:val="both"/>
      </w:pPr>
      <w:r>
        <w:rPr>
          <w:rFonts w:ascii="Times New Roman"/>
          <w:b w:val="false"/>
          <w:i w:val="false"/>
          <w:color w:val="000000"/>
          <w:sz w:val="28"/>
        </w:rPr>
        <w:t>
      2) көрсетілетін қызметті берушінің басшысы;</w:t>
      </w:r>
    </w:p>
    <w:bookmarkEnd w:id="18"/>
    <w:bookmarkStart w:name="z22" w:id="19"/>
    <w:p>
      <w:pPr>
        <w:spacing w:after="0"/>
        <w:ind w:left="0"/>
        <w:jc w:val="both"/>
      </w:pPr>
      <w:r>
        <w:rPr>
          <w:rFonts w:ascii="Times New Roman"/>
          <w:b w:val="false"/>
          <w:i w:val="false"/>
          <w:color w:val="000000"/>
          <w:sz w:val="28"/>
        </w:rPr>
        <w:t>
      3) көрсетілетін қызметті берушінің кеңсесі.</w:t>
      </w:r>
    </w:p>
    <w:bookmarkEnd w:id="19"/>
    <w:bookmarkStart w:name="z23" w:id="20"/>
    <w:p>
      <w:pPr>
        <w:spacing w:after="0"/>
        <w:ind w:left="0"/>
        <w:jc w:val="both"/>
      </w:pPr>
      <w:r>
        <w:rPr>
          <w:rFonts w:ascii="Times New Roman"/>
          <w:b w:val="false"/>
          <w:i w:val="false"/>
          <w:color w:val="000000"/>
          <w:sz w:val="28"/>
        </w:rPr>
        <w:t xml:space="preserve">
      7. Мемлекеттік қызметті көрсету процесінде көрсетілетін қызметті берушінің құрылымдық бөлімшелерінің (қызметкерлерінің) өзара іс-қимыл рәсімінің (әрекетінің) реттілігінің нақты сипаттамасы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блок-сызбасында көрсетілген.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ұйымдарына құжаттарды қабылдау</w:t>
            </w:r>
            <w:r>
              <w:br/>
            </w:r>
            <w:r>
              <w:rPr>
                <w:rFonts w:ascii="Times New Roman"/>
                <w:b w:val="false"/>
                <w:i w:val="false"/>
                <w:color w:val="000000"/>
                <w:sz w:val="20"/>
              </w:rPr>
              <w:t>және балаларды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Көрсетілетін қызметті беруші мектепке дейінгі ұйымға</w:t>
      </w:r>
      <w:r>
        <w:br/>
      </w:r>
      <w:r>
        <w:rPr>
          <w:rFonts w:ascii="Times New Roman"/>
          <w:b/>
          <w:i w:val="false"/>
          <w:color w:val="000000"/>
        </w:rPr>
        <w:t>өтініш білдірген кезде көрсетілетін мемлекеттік қызметті</w:t>
      </w:r>
      <w:r>
        <w:br/>
      </w:r>
      <w:r>
        <w:rPr>
          <w:rFonts w:ascii="Times New Roman"/>
          <w:b/>
          <w:i w:val="false"/>
          <w:color w:val="000000"/>
        </w:rPr>
        <w:t>алудың блок-сызбасы</w:t>
      </w:r>
    </w:p>
    <w:p>
      <w:pPr>
        <w:spacing w:after="0"/>
        <w:ind w:left="0"/>
        <w:jc w:val="left"/>
      </w:pPr>
      <w:r>
        <w:br/>
      </w:r>
    </w:p>
    <w:p>
      <w:pPr>
        <w:spacing w:after="0"/>
        <w:ind w:left="0"/>
        <w:jc w:val="both"/>
      </w:pPr>
      <w:r>
        <w:drawing>
          <wp:inline distT="0" distB="0" distL="0" distR="0">
            <wp:extent cx="73533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533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ұйымдарына құжаттарды қабылдау</w:t>
            </w:r>
            <w:r>
              <w:br/>
            </w:r>
            <w:r>
              <w:rPr>
                <w:rFonts w:ascii="Times New Roman"/>
                <w:b w:val="false"/>
                <w:i w:val="false"/>
                <w:color w:val="000000"/>
                <w:sz w:val="20"/>
              </w:rPr>
              <w:t>және балаларды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қызметті көрсету бизнес-процестерінің</w:t>
      </w:r>
      <w:r>
        <w:br/>
      </w:r>
      <w:r>
        <w:rPr>
          <w:rFonts w:ascii="Times New Roman"/>
          <w:b/>
          <w:i w:val="false"/>
          <w:color w:val="000000"/>
        </w:rPr>
        <w:t>анықтамалығы</w:t>
      </w:r>
    </w:p>
    <w:p>
      <w:pPr>
        <w:spacing w:after="0"/>
        <w:ind w:left="0"/>
        <w:jc w:val="left"/>
      </w:pPr>
      <w:r>
        <w:br/>
      </w:r>
    </w:p>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орталықтың, порталдың құрылымдық бөлімшелерінің (қызметкерлерінің)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