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0b7d" w14:textId="1200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21 тамыздағы № 107-1461 қаулысы. Астана қаласының Әділет департаментінде 2015 жылы 23 қыркүйекте № 945 болып тіркелді. Күші жойылды - Астана қаласы әкімдігінің 2018 жылғы 17 сәуірдегі № 107-566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17.04.2018 </w:t>
      </w:r>
      <w:r>
        <w:rPr>
          <w:rFonts w:ascii="Times New Roman"/>
          <w:b w:val="false"/>
          <w:i w:val="false"/>
          <w:color w:val="ff0000"/>
          <w:sz w:val="28"/>
        </w:rPr>
        <w:t>№ 107-566</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2013 жылғы 15 сәуірдегі заңдарына, Қазақстан Республикасы Білім және ғылым министрінің "Отбасы және балалар саласында көрсетілетін мемлекеттік қызметтер стандарттарын бекіту туралы" 2015 жылғы 13 сәуірдегі № 198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"Отбасы және балалар саласында жергілікті атқарушы органдар көрсететін мемлекеттік көрсетілетін қызметтер регламенттерін бекіту туралы" Астана қаласы әкімдігінің 2014 жылғы 29 мамырдағы № 107-890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(Нормативтiк құқықтық актiлердiң мемлекеттiк тiзiлiмiнде 2014 жылғы 10 шілдеде № 820 болып тіркелген, 2014 жылғы 15 шілдедегі № 77 (3134) "Астана ақшамы", 2015 жылғы 15 шілдедегі № 76 (3152) "Вечерняя Астана" газеттерінде жарияланған).</w:t>
      </w:r>
    </w:p>
    <w:bookmarkEnd w:id="2"/>
    <w:bookmarkStart w:name="z4" w:id="3"/>
    <w:p>
      <w:pPr>
        <w:spacing w:after="0"/>
        <w:ind w:left="0"/>
        <w:jc w:val="both"/>
      </w:pPr>
      <w:r>
        <w:rPr>
          <w:rFonts w:ascii="Times New Roman"/>
          <w:b w:val="false"/>
          <w:i w:val="false"/>
          <w:color w:val="000000"/>
          <w:sz w:val="28"/>
        </w:rPr>
        <w:t xml:space="preserve">
      3. "Астана қаласының Білім басқармасы" мемлекеттік мекемесінің басшысы осы қаулыны, кейіннен ресми және мерзімдік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әділет органында мемлекеттік тіркеуді қамтамасыз етсін. </w:t>
      </w:r>
    </w:p>
    <w:bookmarkEnd w:id="3"/>
    <w:bookmarkStart w:name="z5" w:id="4"/>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Е.Ә. Аманшаевқа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21 тамыздағы</w:t>
            </w:r>
            <w:r>
              <w:br/>
            </w:r>
            <w:r>
              <w:rPr>
                <w:rFonts w:ascii="Times New Roman"/>
                <w:b w:val="false"/>
                <w:i w:val="false"/>
                <w:color w:val="000000"/>
                <w:sz w:val="20"/>
              </w:rPr>
              <w:t>№ 107-1461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регламенті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қызметі (бұдан әрі – мемлекеттік қызмет) Астана қаласы әкімдігінің уәкілетті органы – "Астана қаласының Білім басқармасы" мемлекеттік мекемесі (бұдан әрі – қызмет көрсетуші) болып табылады. Регламент Қазақстан Республикасы Білім және ғылым министрінің "Отбасы және балалар саласында көрсетілетін мемлекеттік стандарттарды бекіту туралы" 2015 жылғы 13 сәуірдегі № 198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стандартының (бұдан әрі – Стандарт) негізінде әзірленді.</w:t>
      </w:r>
    </w:p>
    <w:bookmarkEnd w:id="7"/>
    <w:bookmarkStart w:name="z11" w:id="8"/>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автоматтандырындан) және (немесе) қағаз түрінде.</w:t>
      </w:r>
    </w:p>
    <w:bookmarkEnd w:id="8"/>
    <w:bookmarkStart w:name="z12" w:id="9"/>
    <w:p>
      <w:pPr>
        <w:spacing w:after="0"/>
        <w:ind w:left="0"/>
        <w:jc w:val="both"/>
      </w:pPr>
      <w:r>
        <w:rPr>
          <w:rFonts w:ascii="Times New Roman"/>
          <w:b w:val="false"/>
          <w:i w:val="false"/>
          <w:color w:val="000000"/>
          <w:sz w:val="28"/>
        </w:rPr>
        <w:t xml:space="preserve">
      3. Мемлекеттік қызмет көрсету нәтижесі Стандарттың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жалпы білім беретін мектепте тегін және жеңілдетілген тамақтандыруды ұсыну туралы анықтама болып табылады.</w:t>
      </w:r>
    </w:p>
    <w:bookmarkEnd w:id="9"/>
    <w:p>
      <w:pPr>
        <w:spacing w:after="0"/>
        <w:ind w:left="0"/>
        <w:jc w:val="both"/>
      </w:pPr>
      <w:r>
        <w:rPr>
          <w:rFonts w:ascii="Times New Roman"/>
          <w:b w:val="false"/>
          <w:i w:val="false"/>
          <w:color w:val="000000"/>
          <w:sz w:val="28"/>
        </w:rPr>
        <w:t xml:space="preserve">
      Өтініштерді қабылдау қызмет көрсетуші немесе "электрондық үкіметтің" www.e.gov.kz веб-порталы (бұдан әрі – портал) арқылы жүзеге асырылады. </w:t>
      </w:r>
    </w:p>
    <w:bookmarkStart w:name="z13" w:id="10"/>
    <w:p>
      <w:pPr>
        <w:spacing w:after="0"/>
        <w:ind w:left="0"/>
        <w:jc w:val="left"/>
      </w:pPr>
      <w:r>
        <w:rPr>
          <w:rFonts w:ascii="Times New Roman"/>
          <w:b/>
          <w:i w:val="false"/>
          <w:color w:val="000000"/>
        </w:rPr>
        <w:t xml:space="preserve"> 2. Мемлекеттік қызмет көрсету үдерісінде қызмет берушінің құрылымдық бөлімшелерінің (қызметкерлерінің) іс-қимыл тәртібінің сипаттамасы</w:t>
      </w:r>
    </w:p>
    <w:bookmarkEnd w:id="10"/>
    <w:bookmarkStart w:name="z14" w:id="11"/>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алушының Стандарттың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өтініші,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тізімге сәйкес құжаттар топтамасы негіз болады. </w:t>
      </w:r>
    </w:p>
    <w:bookmarkEnd w:id="11"/>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 орындау ұзақтығы:</w:t>
      </w:r>
    </w:p>
    <w:p>
      <w:pPr>
        <w:spacing w:after="0"/>
        <w:ind w:left="0"/>
        <w:jc w:val="both"/>
      </w:pPr>
      <w:r>
        <w:rPr>
          <w:rFonts w:ascii="Times New Roman"/>
          <w:b w:val="false"/>
          <w:i w:val="false"/>
          <w:color w:val="000000"/>
          <w:sz w:val="28"/>
        </w:rPr>
        <w:t>
      1-әрекет – келіп түскен құжаттарды қызмет берушінің кеңсесінде қабылдау және тіркеу, қызмет берушінің қарауына жіберу – құжат тапсырған күні 20 (жиырма) минуттан аспайды;</w:t>
      </w:r>
    </w:p>
    <w:p>
      <w:pPr>
        <w:spacing w:after="0"/>
        <w:ind w:left="0"/>
        <w:jc w:val="both"/>
      </w:pPr>
      <w:r>
        <w:rPr>
          <w:rFonts w:ascii="Times New Roman"/>
          <w:b w:val="false"/>
          <w:i w:val="false"/>
          <w:color w:val="000000"/>
          <w:sz w:val="28"/>
        </w:rPr>
        <w:t>
      2-әрекет – қызмет берушінің басшысымен құжаттарды қарауы, қаралған құжаттарды орындау үшін қызмет берушінің маманына беруі - құжатты қабылдаған күні 20 (жиырма) минут ішінде;</w:t>
      </w:r>
    </w:p>
    <w:p>
      <w:pPr>
        <w:spacing w:after="0"/>
        <w:ind w:left="0"/>
        <w:jc w:val="both"/>
      </w:pPr>
      <w:r>
        <w:rPr>
          <w:rFonts w:ascii="Times New Roman"/>
          <w:b w:val="false"/>
          <w:i w:val="false"/>
          <w:color w:val="000000"/>
          <w:sz w:val="28"/>
        </w:rPr>
        <w:t xml:space="preserve">
      3-әрекет – қызмет берушінің маманымен құжаттарды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талаптарға сәйкестігін қарауы және мемлекеттік қызметті көрсету туралы анықтаманы беруге дайындауы және қызмет берушінің басшысына нәтежесін қол қоюға жіберуі - 3 (үш) жұмыс күн ішінде;</w:t>
      </w:r>
    </w:p>
    <w:p>
      <w:pPr>
        <w:spacing w:after="0"/>
        <w:ind w:left="0"/>
        <w:jc w:val="both"/>
      </w:pPr>
      <w:r>
        <w:rPr>
          <w:rFonts w:ascii="Times New Roman"/>
          <w:b w:val="false"/>
          <w:i w:val="false"/>
          <w:color w:val="000000"/>
          <w:sz w:val="28"/>
        </w:rPr>
        <w:t>
      4-әрекет – қызмет берушінің басшысымен мемлекеттік көрсетілетін қызмет нәтижесіне қол қоюы және қызмет берушінің кеңсесіне жолдауы - құжатты тапсырған күні 20 (жиырма) минут ішінде;</w:t>
      </w:r>
    </w:p>
    <w:p>
      <w:pPr>
        <w:spacing w:after="0"/>
        <w:ind w:left="0"/>
        <w:jc w:val="both"/>
      </w:pPr>
      <w:r>
        <w:rPr>
          <w:rFonts w:ascii="Times New Roman"/>
          <w:b w:val="false"/>
          <w:i w:val="false"/>
          <w:color w:val="000000"/>
          <w:sz w:val="28"/>
        </w:rPr>
        <w:t>
      5-әрекет – қызмет берушінің басшысымен қол қойылған мемлекеттік көрсетілетін қызмет нәтижесін қызметті алушыға жіберу - 1 (бір) жұмыс күні ішінде.</w:t>
      </w:r>
    </w:p>
    <w:p>
      <w:pPr>
        <w:spacing w:after="0"/>
        <w:ind w:left="0"/>
        <w:jc w:val="both"/>
      </w:pPr>
      <w:r>
        <w:rPr>
          <w:rFonts w:ascii="Times New Roman"/>
          <w:b w:val="false"/>
          <w:i w:val="false"/>
          <w:color w:val="000000"/>
          <w:sz w:val="28"/>
        </w:rPr>
        <w:t>
      Мемлекеттік қызмет көрсетудің мерзімі құжат тапсырған күннен бастап – 5 (бес) жұмыс күнінен кешіктірілмейді.</w:t>
      </w:r>
    </w:p>
    <w:bookmarkStart w:name="z15" w:id="12"/>
    <w:p>
      <w:pPr>
        <w:spacing w:after="0"/>
        <w:ind w:left="0"/>
        <w:jc w:val="both"/>
      </w:pPr>
      <w:r>
        <w:rPr>
          <w:rFonts w:ascii="Times New Roman"/>
          <w:b w:val="false"/>
          <w:i w:val="false"/>
          <w:color w:val="000000"/>
          <w:sz w:val="28"/>
        </w:rPr>
        <w:t xml:space="preserve">
      6. Регламенттің 2-бөлімінің 5-тармағында көрсетілген 1-әрекет бойынша мемлекеттік қызмет көрсету бойынша іс-қимыл (әрекет) нәтижесі құжаттарды қызмет берушінің бөлім басшысына беру болып табылады. Қызмет берушінің бөлім басшысына жіберілген құжаттар пакеті Регламенттің 2-бөлімінің 5-тармағында көрсетілген 2-әрекетті орындаудың бастамасы үшін негіз болып табылады. </w:t>
      </w:r>
    </w:p>
    <w:bookmarkEnd w:id="12"/>
    <w:p>
      <w:pPr>
        <w:spacing w:after="0"/>
        <w:ind w:left="0"/>
        <w:jc w:val="both"/>
      </w:pPr>
      <w:r>
        <w:rPr>
          <w:rFonts w:ascii="Times New Roman"/>
          <w:b w:val="false"/>
          <w:i w:val="false"/>
          <w:color w:val="000000"/>
          <w:sz w:val="28"/>
        </w:rPr>
        <w:t xml:space="preserve">
      Регламенттің 2-бөлімінің 5-тармағында көрсетілген 2-әрекет нәтижесі қызмет беруші бөлім басшысының құжаттарды қарауы және қызмет беруші бөлім басшысымен қол қойылған құжаттарды Регламенттің 2-бөлімінің 5-тармағында көрсетілген 3-әрекетті орындау үшін негіз болып табылатын қызмет берушінің бөлім маманына беру болып табылады. </w:t>
      </w:r>
    </w:p>
    <w:p>
      <w:pPr>
        <w:spacing w:after="0"/>
        <w:ind w:left="0"/>
        <w:jc w:val="both"/>
      </w:pPr>
      <w:r>
        <w:rPr>
          <w:rFonts w:ascii="Times New Roman"/>
          <w:b w:val="false"/>
          <w:i w:val="false"/>
          <w:color w:val="000000"/>
          <w:sz w:val="28"/>
        </w:rPr>
        <w:t xml:space="preserve">
      Регламенттің 2-бөлімінің 5-тармағында көрсетілген 3-әрекет бойынша нәтиже қызмет беруші бөлімі маманының Стандарттың 9-тармағымен көзделген талаптарға сәйкестігін қарауы болып табылады және анықтаманы дайындау Регламенттің 2-бөлімінің 5-тармағында көрсетілген 4-әрекетті орындау үшін негіз болып табылады. </w:t>
      </w:r>
    </w:p>
    <w:p>
      <w:pPr>
        <w:spacing w:after="0"/>
        <w:ind w:left="0"/>
        <w:jc w:val="both"/>
      </w:pPr>
      <w:r>
        <w:rPr>
          <w:rFonts w:ascii="Times New Roman"/>
          <w:b w:val="false"/>
          <w:i w:val="false"/>
          <w:color w:val="000000"/>
          <w:sz w:val="28"/>
        </w:rPr>
        <w:t>
      Регламенттің 2-бөлімінің 5-тармағында көрсетілген 4-әрекет бойынша нәтиже Регламенттің 2-бөлімінің 5-тармағында көрсетілген 5-әрекеттің орындалуы үшін негіз болып табылатын қызмет берушінің бөлім басшысымен мемлекеттік көрсетілетін қызмет нәтижесіне қол қоюы болып табылады. Регламенттің 2-бөлімінің 5-тармағында көрсетілген 5-әрекет нәтижесі қызмет берушінің бөлім басшысымен қол қойылған нәтижені қызмет алушыға жіберуі болып табылады.</w:t>
      </w:r>
    </w:p>
    <w:bookmarkStart w:name="z16" w:id="13"/>
    <w:p>
      <w:pPr>
        <w:spacing w:after="0"/>
        <w:ind w:left="0"/>
        <w:jc w:val="left"/>
      </w:pPr>
      <w:r>
        <w:rPr>
          <w:rFonts w:ascii="Times New Roman"/>
          <w:b/>
          <w:i w:val="false"/>
          <w:color w:val="000000"/>
        </w:rPr>
        <w:t xml:space="preserve"> 3. Мемлекеттік қызмет көрсету үдерісінде құрылымдық бөлімшелер (қызметкерлер) мен көрсетілетін қызметті берушінің өзара іс-қимыл тәртібінің сипаттамасы</w:t>
      </w:r>
    </w:p>
    <w:bookmarkEnd w:id="13"/>
    <w:bookmarkStart w:name="z17" w:id="14"/>
    <w:p>
      <w:pPr>
        <w:spacing w:after="0"/>
        <w:ind w:left="0"/>
        <w:jc w:val="both"/>
      </w:pPr>
      <w:r>
        <w:rPr>
          <w:rFonts w:ascii="Times New Roman"/>
          <w:b w:val="false"/>
          <w:i w:val="false"/>
          <w:color w:val="000000"/>
          <w:sz w:val="28"/>
        </w:rPr>
        <w:t>
      7. Мемлекеттік қызмет көрсету үдерісіне қатысатын қызмет берушілердің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қызмет берушінің кеңсе қызметкері;</w:t>
      </w:r>
    </w:p>
    <w:p>
      <w:pPr>
        <w:spacing w:after="0"/>
        <w:ind w:left="0"/>
        <w:jc w:val="both"/>
      </w:pPr>
      <w:r>
        <w:rPr>
          <w:rFonts w:ascii="Times New Roman"/>
          <w:b w:val="false"/>
          <w:i w:val="false"/>
          <w:color w:val="000000"/>
          <w:sz w:val="28"/>
        </w:rPr>
        <w:t>
      қызмет берушінің басшысы;</w:t>
      </w:r>
    </w:p>
    <w:p>
      <w:pPr>
        <w:spacing w:after="0"/>
        <w:ind w:left="0"/>
        <w:jc w:val="both"/>
      </w:pPr>
      <w:r>
        <w:rPr>
          <w:rFonts w:ascii="Times New Roman"/>
          <w:b w:val="false"/>
          <w:i w:val="false"/>
          <w:color w:val="000000"/>
          <w:sz w:val="28"/>
        </w:rPr>
        <w:t>
      қызмет берушінің маманы.</w:t>
      </w:r>
    </w:p>
    <w:bookmarkStart w:name="z18" w:id="15"/>
    <w:p>
      <w:pPr>
        <w:spacing w:after="0"/>
        <w:ind w:left="0"/>
        <w:jc w:val="both"/>
      </w:pPr>
      <w:r>
        <w:rPr>
          <w:rFonts w:ascii="Times New Roman"/>
          <w:b w:val="false"/>
          <w:i w:val="false"/>
          <w:color w:val="000000"/>
          <w:sz w:val="28"/>
        </w:rPr>
        <w:t xml:space="preserve">
      8. Рәсімдердің (іс-әрекеттің) реттілігінің сипаттамасы осы Регламенттің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әрбір рәсімді (әрекетті) өтудің блок-сызбасында көрсетіліп жазылған.</w:t>
      </w:r>
    </w:p>
    <w:bookmarkEnd w:id="15"/>
    <w:bookmarkStart w:name="z19" w:id="16"/>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пайдалану тәртібінің сипаттамасы</w:t>
      </w:r>
    </w:p>
    <w:bookmarkEnd w:id="16"/>
    <w:bookmarkStart w:name="z20" w:id="17"/>
    <w:p>
      <w:pPr>
        <w:spacing w:after="0"/>
        <w:ind w:left="0"/>
        <w:jc w:val="both"/>
      </w:pPr>
      <w:r>
        <w:rPr>
          <w:rFonts w:ascii="Times New Roman"/>
          <w:b w:val="false"/>
          <w:i w:val="false"/>
          <w:color w:val="000000"/>
          <w:sz w:val="28"/>
        </w:rPr>
        <w:t xml:space="preserve">
      9. Қызметті беруші мен қызметті алушының "Электрондық үкімет" порталы арқылы мемлекеттік қызмет көрсету кезіндегі жүгіну тәртібі мен рәсімдерінің (әрекеттің) реттілігі осы Регламенттің </w:t>
      </w:r>
      <w:r>
        <w:rPr>
          <w:rFonts w:ascii="Times New Roman"/>
          <w:b w:val="false"/>
          <w:i w:val="false"/>
          <w:color w:val="000000"/>
          <w:sz w:val="28"/>
        </w:rPr>
        <w:t xml:space="preserve"> 3-қосымшасында</w:t>
      </w:r>
      <w:r>
        <w:rPr>
          <w:rFonts w:ascii="Times New Roman"/>
          <w:b w:val="false"/>
          <w:i w:val="false"/>
          <w:color w:val="000000"/>
          <w:sz w:val="28"/>
        </w:rPr>
        <w:t xml:space="preserve"> көрсетілген:</w:t>
      </w:r>
    </w:p>
    <w:bookmarkEnd w:id="17"/>
    <w:p>
      <w:pPr>
        <w:spacing w:after="0"/>
        <w:ind w:left="0"/>
        <w:jc w:val="both"/>
      </w:pPr>
      <w:r>
        <w:rPr>
          <w:rFonts w:ascii="Times New Roman"/>
          <w:b w:val="false"/>
          <w:i w:val="false"/>
          <w:color w:val="000000"/>
          <w:sz w:val="28"/>
        </w:rPr>
        <w:t>
      қызметті алушы жеке сәйкестендіру нөмірі (бұдан әрі – ЖСН) және парольдің көмегімен (ЭҮП-да тіркелмеген алушылар үшін жүзеге асырылады) "электрондық үкімет" порталында (бұдан әрі – ЭҮП) тіркеуді жүзеге асырады;</w:t>
      </w:r>
    </w:p>
    <w:p>
      <w:pPr>
        <w:spacing w:after="0"/>
        <w:ind w:left="0"/>
        <w:jc w:val="both"/>
      </w:pPr>
      <w:r>
        <w:rPr>
          <w:rFonts w:ascii="Times New Roman"/>
          <w:b w:val="false"/>
          <w:i w:val="false"/>
          <w:color w:val="000000"/>
          <w:sz w:val="28"/>
        </w:rPr>
        <w:t>
      1-үдеріс – электрондық мемлекеттік қызметті алу үшін көрсетілетін қызметті алушының ЭҮП–ға ЖСН мен парольді (авторландыру үдерісі) енгізуі;</w:t>
      </w:r>
    </w:p>
    <w:p>
      <w:pPr>
        <w:spacing w:after="0"/>
        <w:ind w:left="0"/>
        <w:jc w:val="both"/>
      </w:pPr>
      <w:r>
        <w:rPr>
          <w:rFonts w:ascii="Times New Roman"/>
          <w:b w:val="false"/>
          <w:i w:val="false"/>
          <w:color w:val="000000"/>
          <w:sz w:val="28"/>
        </w:rPr>
        <w:t>
      1-шарт – ЖСН мен пароль арқылы тіркелген қызметті алушы туралы деректердің түпнұсқалылығын ЭҮП-да тексеру;</w:t>
      </w:r>
    </w:p>
    <w:p>
      <w:pPr>
        <w:spacing w:after="0"/>
        <w:ind w:left="0"/>
        <w:jc w:val="both"/>
      </w:pPr>
      <w:r>
        <w:rPr>
          <w:rFonts w:ascii="Times New Roman"/>
          <w:b w:val="false"/>
          <w:i w:val="false"/>
          <w:color w:val="000000"/>
          <w:sz w:val="28"/>
        </w:rPr>
        <w:t>
      2-үрдіс – қызметті алушының деректерінде бұзушылықтардың болуына байланысты ЭҮП авторландырудан бас тарту туралы хабарламаны қалыптастыру;</w:t>
      </w:r>
    </w:p>
    <w:p>
      <w:pPr>
        <w:spacing w:after="0"/>
        <w:ind w:left="0"/>
        <w:jc w:val="both"/>
      </w:pPr>
      <w:r>
        <w:rPr>
          <w:rFonts w:ascii="Times New Roman"/>
          <w:b w:val="false"/>
          <w:i w:val="false"/>
          <w:color w:val="000000"/>
          <w:sz w:val="28"/>
        </w:rPr>
        <w:t xml:space="preserve">
      3-үдеріс – қызметті алушының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қажетті құжаттарды электронды түрде сұрау салу нысанына бекітуі, сондай-ақ қызметті алушының сұрау салуды куәландыру (қол қою) үшін ЭЦҚ тіркеу куәлігін таңдауы;</w:t>
      </w:r>
    </w:p>
    <w:p>
      <w:pPr>
        <w:spacing w:after="0"/>
        <w:ind w:left="0"/>
        <w:jc w:val="both"/>
      </w:pPr>
      <w:r>
        <w:rPr>
          <w:rFonts w:ascii="Times New Roman"/>
          <w:b w:val="false"/>
          <w:i w:val="false"/>
          <w:color w:val="000000"/>
          <w:sz w:val="28"/>
        </w:rPr>
        <w:t>
      2-шарт – ЭҮП-да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4-үдеріс – қызметті алушының ЭЦҚ түпнұсқалылығының расталмауына байланысты сұратып отырған электрондық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5-үдеріс – қызметті берушінің ЭЦҚ көмегімен электрондық мемлекеттік қызмет көрсету үшін сұрауды куәландыру және электрондық құжатты (сұрауды) "электрондық үкімет" шлюзі (бұдан әрі – ЭҮШ) арқылы ЖАО өңдеу үшін "электрондық үкіметтің" өңірлік шлюзі (бұдан әрі – ЭҮӨШ) автоматтандырылған жұмыс орны (бұдан әрі – АЖО) жолдау;</w:t>
      </w:r>
    </w:p>
    <w:p>
      <w:pPr>
        <w:spacing w:after="0"/>
        <w:ind w:left="0"/>
        <w:jc w:val="both"/>
      </w:pPr>
      <w:r>
        <w:rPr>
          <w:rFonts w:ascii="Times New Roman"/>
          <w:b w:val="false"/>
          <w:i w:val="false"/>
          <w:color w:val="000000"/>
          <w:sz w:val="28"/>
        </w:rPr>
        <w:t>
      6-үдеріс – электрондық құжатты ЭҮӨШ АЖО-да тіркеу;</w:t>
      </w:r>
    </w:p>
    <w:p>
      <w:pPr>
        <w:spacing w:after="0"/>
        <w:ind w:left="0"/>
        <w:jc w:val="both"/>
      </w:pPr>
      <w:r>
        <w:rPr>
          <w:rFonts w:ascii="Times New Roman"/>
          <w:b w:val="false"/>
          <w:i w:val="false"/>
          <w:color w:val="000000"/>
          <w:sz w:val="28"/>
        </w:rPr>
        <w:t>
      3-шарт – қызмет беруші бөлім маманының көрсетілетін қызметті алушының Стандартта көрсетілген және электрондық қызметті көрсету үшін негіз болатын қоса берілген құжаттарының сәйкестігін тексеруі (өңдеуі);</w:t>
      </w:r>
    </w:p>
    <w:p>
      <w:pPr>
        <w:spacing w:after="0"/>
        <w:ind w:left="0"/>
        <w:jc w:val="both"/>
      </w:pPr>
      <w:r>
        <w:rPr>
          <w:rFonts w:ascii="Times New Roman"/>
          <w:b w:val="false"/>
          <w:i w:val="false"/>
          <w:color w:val="000000"/>
          <w:sz w:val="28"/>
        </w:rPr>
        <w:t>
      7-үдеріс – көрсетілетін қызметті алушының құжаттарында бұзушылықтар болуына байланысты сұратып отырған электрондық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xml:space="preserve">
      8-үдеріс – қызметті алушының қалыптастырған электрондық мемлекеттік қызметтің нәтижесін (электрондық құжат нысанындағы анықтаманы) алуы. Электрондық құжат қызмет берушінің ЭЦҚ қолдану арқылы қалыптастырылады, қызметті алушы "электрондық үкімет" порталы тіркеуді ЖСН мен парольдің көмегімен жүзеге асырады. Қызметті беруші мен қызметті алушының ЭҮӨШ АЖО электрондық порталы арқылы мемлекеттік қызмет көрсету кезіндегі жүгіну тәртібі мен рәсімдерінің (әрекеттің) реттілігі осы Регламенттің </w:t>
      </w:r>
      <w:r>
        <w:rPr>
          <w:rFonts w:ascii="Times New Roman"/>
          <w:b w:val="false"/>
          <w:i w:val="false"/>
          <w:color w:val="000000"/>
          <w:sz w:val="28"/>
        </w:rPr>
        <w:t xml:space="preserve"> 2-қосымшасында</w:t>
      </w:r>
      <w:r>
        <w:rPr>
          <w:rFonts w:ascii="Times New Roman"/>
          <w:b w:val="false"/>
          <w:i w:val="false"/>
          <w:color w:val="000000"/>
          <w:sz w:val="28"/>
        </w:rPr>
        <w:t xml:space="preserve"> блок-сызбада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 мектептердегі</w:t>
            </w:r>
            <w:r>
              <w:br/>
            </w:r>
            <w:r>
              <w:rPr>
                <w:rFonts w:ascii="Times New Roman"/>
                <w:b w:val="false"/>
                <w:i w:val="false"/>
                <w:color w:val="000000"/>
                <w:sz w:val="20"/>
              </w:rPr>
              <w:t>білім алушылар мен тәрбиеленушілердің</w:t>
            </w:r>
            <w:r>
              <w:br/>
            </w:r>
            <w:r>
              <w:rPr>
                <w:rFonts w:ascii="Times New Roman"/>
                <w:b w:val="false"/>
                <w:i w:val="false"/>
                <w:color w:val="000000"/>
                <w:sz w:val="20"/>
              </w:rPr>
              <w:t>жекелеген санаттарына тегін және</w:t>
            </w:r>
            <w:r>
              <w:br/>
            </w:r>
            <w:r>
              <w:rPr>
                <w:rFonts w:ascii="Times New Roman"/>
                <w:b w:val="false"/>
                <w:i w:val="false"/>
                <w:color w:val="000000"/>
                <w:sz w:val="20"/>
              </w:rPr>
              <w:t>жеңілдетілген тамақтандыруды ұсыну"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bookmarkStart w:name="z26" w:id="18"/>
    <w:p>
      <w:pPr>
        <w:spacing w:after="0"/>
        <w:ind w:left="0"/>
        <w:jc w:val="left"/>
      </w:pPr>
      <w:r>
        <w:rPr>
          <w:rFonts w:ascii="Times New Roman"/>
          <w:b/>
          <w:i w:val="false"/>
          <w:color w:val="000000"/>
        </w:rPr>
        <w:t xml:space="preserve"> Қызмет көрсетушіге жүгінген кезде мемлекеттік қызметті алудың блок-сызбасы</w:t>
      </w:r>
    </w:p>
    <w:bookmarkEnd w:id="18"/>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42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 мектептердегі</w:t>
            </w:r>
            <w:r>
              <w:br/>
            </w:r>
            <w:r>
              <w:rPr>
                <w:rFonts w:ascii="Times New Roman"/>
                <w:b w:val="false"/>
                <w:i w:val="false"/>
                <w:color w:val="000000"/>
                <w:sz w:val="20"/>
              </w:rPr>
              <w:t>білім алушылар мен тәрбиеленушілердің</w:t>
            </w:r>
            <w:r>
              <w:br/>
            </w:r>
            <w:r>
              <w:rPr>
                <w:rFonts w:ascii="Times New Roman"/>
                <w:b w:val="false"/>
                <w:i w:val="false"/>
                <w:color w:val="000000"/>
                <w:sz w:val="20"/>
              </w:rPr>
              <w:t>жекелеген санаттарына тегін және</w:t>
            </w:r>
            <w:r>
              <w:br/>
            </w:r>
            <w:r>
              <w:rPr>
                <w:rFonts w:ascii="Times New Roman"/>
                <w:b w:val="false"/>
                <w:i w:val="false"/>
                <w:color w:val="000000"/>
                <w:sz w:val="20"/>
              </w:rPr>
              <w:t>жеңілдетілген тамақтандыруды ұсыну"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bookmarkStart w:name="z25" w:id="19"/>
    <w:p>
      <w:pPr>
        <w:spacing w:after="0"/>
        <w:ind w:left="0"/>
        <w:jc w:val="left"/>
      </w:pPr>
      <w:r>
        <w:rPr>
          <w:rFonts w:ascii="Times New Roman"/>
          <w:b/>
          <w:i w:val="false"/>
          <w:color w:val="000000"/>
        </w:rPr>
        <w:t xml:space="preserve"> "Электронды үкімет" порталы арқылы мемлекеттік қызмет көрсетуді алу сызбасы</w:t>
      </w:r>
    </w:p>
    <w:bookmarkEnd w:id="19"/>
    <w:p>
      <w:pPr>
        <w:spacing w:after="0"/>
        <w:ind w:left="0"/>
        <w:jc w:val="left"/>
      </w:pPr>
      <w:r>
        <w:br/>
      </w:r>
    </w:p>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6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 мектептердегі</w:t>
            </w:r>
            <w:r>
              <w:br/>
            </w:r>
            <w:r>
              <w:rPr>
                <w:rFonts w:ascii="Times New Roman"/>
                <w:b w:val="false"/>
                <w:i w:val="false"/>
                <w:color w:val="000000"/>
                <w:sz w:val="20"/>
              </w:rPr>
              <w:t>білім алушылар мен тәрбиеленушілердің</w:t>
            </w:r>
            <w:r>
              <w:br/>
            </w:r>
            <w:r>
              <w:rPr>
                <w:rFonts w:ascii="Times New Roman"/>
                <w:b w:val="false"/>
                <w:i w:val="false"/>
                <w:color w:val="000000"/>
                <w:sz w:val="20"/>
              </w:rPr>
              <w:t>жекелеген санаттарына тегін және</w:t>
            </w:r>
            <w:r>
              <w:br/>
            </w:r>
            <w:r>
              <w:rPr>
                <w:rFonts w:ascii="Times New Roman"/>
                <w:b w:val="false"/>
                <w:i w:val="false"/>
                <w:color w:val="000000"/>
                <w:sz w:val="20"/>
              </w:rPr>
              <w:t>жеңілдетілген тамақтандыруды ұсыну"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3-қосымша</w:t>
            </w:r>
          </w:p>
        </w:tc>
      </w:tr>
    </w:tbl>
    <w:bookmarkStart w:name="z24" w:id="20"/>
    <w:p>
      <w:pPr>
        <w:spacing w:after="0"/>
        <w:ind w:left="0"/>
        <w:jc w:val="left"/>
      </w:pPr>
      <w:r>
        <w:rPr>
          <w:rFonts w:ascii="Times New Roman"/>
          <w:b/>
          <w:i w:val="false"/>
          <w:color w:val="000000"/>
        </w:rPr>
        <w:t xml:space="preserve"> "Ішінара автоматтандырылған" мемлекеттік қызмет көрсету кезінде функционалдық өзара іс-қимылдың № 1 диаграммасы</w:t>
      </w:r>
    </w:p>
    <w:bookmarkEnd w:id="20"/>
    <w:p>
      <w:pPr>
        <w:spacing w:after="0"/>
        <w:ind w:left="0"/>
        <w:jc w:val="left"/>
      </w:pP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