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5f9f5" w14:textId="185f9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2015 жылғы 24 шілдедегі № 113-1260 қаулысы. Астана қаласының Әділет департаментінде 2015 жылы 3 қыркүйекте № 939 болып тіркелді. Күші жойылды - Астана қаласы әкімдігінің 2018 жылғы 28 ақпандағы № 206-401 қаулысымен</w:t>
      </w:r>
    </w:p>
    <w:p>
      <w:pPr>
        <w:spacing w:after="0"/>
        <w:ind w:left="0"/>
        <w:jc w:val="both"/>
      </w:pPr>
      <w:r>
        <w:rPr>
          <w:rFonts w:ascii="Times New Roman"/>
          <w:b w:val="false"/>
          <w:i w:val="false"/>
          <w:color w:val="ff0000"/>
          <w:sz w:val="28"/>
        </w:rPr>
        <w:t xml:space="preserve">
      Ескерту. Күші жойылды - Астана қаласы әкімдігінің 28.02.2018 </w:t>
      </w:r>
      <w:r>
        <w:rPr>
          <w:rFonts w:ascii="Times New Roman"/>
          <w:b w:val="false"/>
          <w:i w:val="false"/>
          <w:color w:val="ff0000"/>
          <w:sz w:val="28"/>
        </w:rPr>
        <w:t>№ 206-401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Мемлекеттік мүлік туралы</w:t>
      </w:r>
      <w:r>
        <w:rPr>
          <w:rFonts w:ascii="Times New Roman"/>
          <w:b w:val="false"/>
          <w:i w:val="false"/>
          <w:color w:val="000000"/>
          <w:sz w:val="28"/>
        </w:rPr>
        <w:t>" 2011 жылғы 1 наурыздағы,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заңдарына, "Мемлекеттік мүлікті есепке алу саласында мемлекеттік көрсетілетін қызметтердің стандарттарын бекіту туралы" Қазақстан Республикасы Қаржы министрінің 2015 жылғы 27 сәуірдегі № 285 </w:t>
      </w:r>
      <w:r>
        <w:rPr>
          <w:rFonts w:ascii="Times New Roman"/>
          <w:b w:val="false"/>
          <w:i w:val="false"/>
          <w:color w:val="000000"/>
          <w:sz w:val="28"/>
        </w:rPr>
        <w:t>бұйрығына</w:t>
      </w:r>
      <w:r>
        <w:rPr>
          <w:rFonts w:ascii="Times New Roman"/>
          <w:b w:val="false"/>
          <w:i w:val="false"/>
          <w:color w:val="000000"/>
          <w:sz w:val="28"/>
        </w:rPr>
        <w:t xml:space="preserve"> сәйкес Астана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қосымшаға сәйкес бекітілсін.</w:t>
      </w:r>
    </w:p>
    <w:bookmarkEnd w:id="1"/>
    <w:bookmarkStart w:name="z3" w:id="2"/>
    <w:p>
      <w:pPr>
        <w:spacing w:after="0"/>
        <w:ind w:left="0"/>
        <w:jc w:val="both"/>
      </w:pPr>
      <w:r>
        <w:rPr>
          <w:rFonts w:ascii="Times New Roman"/>
          <w:b w:val="false"/>
          <w:i w:val="false"/>
          <w:color w:val="000000"/>
          <w:sz w:val="28"/>
        </w:rPr>
        <w:t>
      2. "Астана қаласының Қаржы басқармасы" мемлекеттік мекемесінің басшысы осы қаулыны, кейіннен ресми және мерзiмдi баспа басылымдарында, сондай-ақ Қазақстан Республикасының Үкiметi белгілеген интернет-ресурста және Астана қаласы әкімдігінің интернет-ресурсында жариялаумен әділет органдарында мемлекеттік тіркеуді жүргізсін.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Астана қаласы әкімінің орынбасары А.И. Лукинге жүктелсін.</w:t>
      </w:r>
    </w:p>
    <w:bookmarkEnd w:id="3"/>
    <w:bookmarkStart w:name="z5" w:id="4"/>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Хорошун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113-1260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"Қазақстан Республикасының Үкіметі айқындайтын тәртіппен сыйға</w:t>
      </w:r>
      <w:r>
        <w:br/>
      </w:r>
      <w:r>
        <w:rPr>
          <w:rFonts w:ascii="Times New Roman"/>
          <w:b/>
          <w:i w:val="false"/>
          <w:color w:val="000000"/>
        </w:rPr>
        <w:t>тарту шарты бойынша мемлекеттік емес заңды тұлғалардың және</w:t>
      </w:r>
      <w:r>
        <w:br/>
      </w:r>
      <w:r>
        <w:rPr>
          <w:rFonts w:ascii="Times New Roman"/>
          <w:b/>
          <w:i w:val="false"/>
          <w:color w:val="000000"/>
        </w:rPr>
        <w:t>жеке тұлғалардың мүлік құқықтарын Қазақстан Республикасының</w:t>
      </w:r>
      <w:r>
        <w:br/>
      </w:r>
      <w:r>
        <w:rPr>
          <w:rFonts w:ascii="Times New Roman"/>
          <w:b/>
          <w:i w:val="false"/>
          <w:color w:val="000000"/>
        </w:rPr>
        <w:t>қабылдауы" мемлекеттік қызмет көрсету регламенті</w:t>
      </w:r>
      <w:r>
        <w:br/>
      </w:r>
      <w:r>
        <w:rPr>
          <w:rFonts w:ascii="Times New Roman"/>
          <w:b/>
          <w:i w:val="false"/>
          <w:color w:val="000000"/>
        </w:rPr>
        <w:t>1. Жалпы ережелер</w:t>
      </w:r>
    </w:p>
    <w:bookmarkEnd w:id="5"/>
    <w:bookmarkStart w:name="z8" w:id="6"/>
    <w:p>
      <w:pPr>
        <w:spacing w:after="0"/>
        <w:ind w:left="0"/>
        <w:jc w:val="both"/>
      </w:pPr>
      <w:r>
        <w:rPr>
          <w:rFonts w:ascii="Times New Roman"/>
          <w:b w:val="false"/>
          <w:i w:val="false"/>
          <w:color w:val="000000"/>
          <w:sz w:val="28"/>
        </w:rPr>
        <w:t xml:space="preserve">
      1.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қызметін (бұдан әрі – мемлекеттік көрсетілетін қызмет) Қазақстан Республикасы Қаржы министрінің 2015 жылғы 27 сәуірдегі № 285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стандартына (бұдан әрі – Стандарт) сәйкес Астана қаласы әкімдігінің Астана қаласының коммуналдық мүлкіне ие болуға, оны пайдалануға және иелік етуге уәкілетті органы – "Астана қаласының Коммуналдық мүлік және мемлекеттік сатып алу басқармасы" мемлекеттік мекемесі (бұдан әрі – көрсетілетін қызметті беруші) көрсетеді. </w:t>
      </w:r>
    </w:p>
    <w:bookmarkEnd w:id="6"/>
    <w:bookmarkStart w:name="z9" w:id="7"/>
    <w:p>
      <w:pPr>
        <w:spacing w:after="0"/>
        <w:ind w:left="0"/>
        <w:jc w:val="both"/>
      </w:pPr>
      <w:r>
        <w:rPr>
          <w:rFonts w:ascii="Times New Roman"/>
          <w:b w:val="false"/>
          <w:i w:val="false"/>
          <w:color w:val="000000"/>
          <w:sz w:val="28"/>
        </w:rPr>
        <w:t>
      Өтініштерді қабылдау мен мемлекеттік қызметті көрсету нәтижелерін беруді көрсетілетін қызметті беруші жүзеге асырады.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Астана қаласы әкімдігінің 29.03.2016 </w:t>
      </w:r>
      <w:r>
        <w:rPr>
          <w:rFonts w:ascii="Times New Roman"/>
          <w:b w:val="false"/>
          <w:i w:val="false"/>
          <w:color w:val="000000"/>
          <w:sz w:val="28"/>
        </w:rPr>
        <w:t>№ 10-602</w:t>
      </w:r>
      <w:r>
        <w:rPr>
          <w:rFonts w:ascii="Times New Roman"/>
          <w:b w:val="false"/>
          <w:i w:val="false"/>
          <w:color w:val="ff0000"/>
          <w:sz w:val="28"/>
        </w:rPr>
        <w:t xml:space="preserve"> (алғаш рет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2. Мемлекеттік қызметті көрсету нысаны – қағаз түрінде. </w:t>
      </w:r>
    </w:p>
    <w:bookmarkEnd w:id="8"/>
    <w:bookmarkStart w:name="z11" w:id="9"/>
    <w:p>
      <w:pPr>
        <w:spacing w:after="0"/>
        <w:ind w:left="0"/>
        <w:jc w:val="both"/>
      </w:pPr>
      <w:r>
        <w:rPr>
          <w:rFonts w:ascii="Times New Roman"/>
          <w:b w:val="false"/>
          <w:i w:val="false"/>
          <w:color w:val="000000"/>
          <w:sz w:val="28"/>
        </w:rPr>
        <w:t xml:space="preserve">
      3. Мемлекеттік қызметті көрсету нәтижесі – Стандартқа </w:t>
      </w:r>
      <w:r>
        <w:rPr>
          <w:rFonts w:ascii="Times New Roman"/>
          <w:b w:val="false"/>
          <w:i w:val="false"/>
          <w:color w:val="000000"/>
          <w:sz w:val="28"/>
        </w:rPr>
        <w:t>қосымшаға</w:t>
      </w:r>
      <w:r>
        <w:rPr>
          <w:rFonts w:ascii="Times New Roman"/>
          <w:b w:val="false"/>
          <w:i w:val="false"/>
          <w:color w:val="000000"/>
          <w:sz w:val="28"/>
        </w:rPr>
        <w:t xml:space="preserve"> сәйкес қағаз тасымалдағышта сыйға тарту шарты және мүлікті қабылдау-тапсыру актісі (тапсыру актісі).</w:t>
      </w:r>
    </w:p>
    <w:bookmarkEnd w:id="9"/>
    <w:bookmarkStart w:name="z12" w:id="10"/>
    <w:p>
      <w:pPr>
        <w:spacing w:after="0"/>
        <w:ind w:left="0"/>
        <w:jc w:val="both"/>
      </w:pPr>
      <w:r>
        <w:rPr>
          <w:rFonts w:ascii="Times New Roman"/>
          <w:b w:val="false"/>
          <w:i w:val="false"/>
          <w:color w:val="000000"/>
          <w:sz w:val="28"/>
        </w:rPr>
        <w:t>
      Мемлекеттік қызметті көрсету нәтижесін ұсыну нысаны – қағаз түрінде.</w:t>
      </w:r>
    </w:p>
    <w:bookmarkEnd w:id="10"/>
    <w:bookmarkStart w:name="z13" w:id="11"/>
    <w:p>
      <w:pPr>
        <w:spacing w:after="0"/>
        <w:ind w:left="0"/>
        <w:jc w:val="left"/>
      </w:pPr>
      <w:r>
        <w:rPr>
          <w:rFonts w:ascii="Times New Roman"/>
          <w:b/>
          <w:i w:val="false"/>
          <w:color w:val="000000"/>
        </w:rPr>
        <w:t xml:space="preserve"> 2.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іс-қимыл тәртібінің сипаттамасы</w:t>
      </w:r>
    </w:p>
    <w:bookmarkEnd w:id="11"/>
    <w:bookmarkStart w:name="z14" w:id="12"/>
    <w:p>
      <w:pPr>
        <w:spacing w:after="0"/>
        <w:ind w:left="0"/>
        <w:jc w:val="both"/>
      </w:pPr>
      <w:r>
        <w:rPr>
          <w:rFonts w:ascii="Times New Roman"/>
          <w:b w:val="false"/>
          <w:i w:val="false"/>
          <w:color w:val="000000"/>
          <w:sz w:val="28"/>
        </w:rPr>
        <w:t>
      4. Мемлекеттік көрсетілетін қызметті көрсету бойынша рәсімдердің (іс-әрекеттің) басталуына негіз:</w:t>
      </w:r>
    </w:p>
    <w:bookmarkEnd w:id="12"/>
    <w:bookmarkStart w:name="z15" w:id="13"/>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 отырып, сыйға беру шарты бойынша мүлікке құқығын мемлекетке беру туралы меншік иесінің ұсынысы болып табылады.</w:t>
      </w:r>
    </w:p>
    <w:bookmarkEnd w:id="13"/>
    <w:bookmarkStart w:name="z16" w:id="14"/>
    <w:p>
      <w:pPr>
        <w:spacing w:after="0"/>
        <w:ind w:left="0"/>
        <w:jc w:val="both"/>
      </w:pPr>
      <w:r>
        <w:rPr>
          <w:rFonts w:ascii="Times New Roman"/>
          <w:b w:val="false"/>
          <w:i w:val="false"/>
          <w:color w:val="000000"/>
          <w:sz w:val="28"/>
        </w:rPr>
        <w:t>
      Инженерлік желілерді Астана қаласының коммуналдық меншігіне беру кезінде көрсетілетін қызметті алушы берілетін мүлікті бекіту болжанып отырған тиісті қабылдаушы (пайдаланушы) ұйымның жазбаша келісімін ұсынуы қажет.</w:t>
      </w:r>
    </w:p>
    <w:bookmarkEnd w:id="14"/>
    <w:bookmarkStart w:name="z17" w:id="15"/>
    <w:p>
      <w:pPr>
        <w:spacing w:after="0"/>
        <w:ind w:left="0"/>
        <w:jc w:val="both"/>
      </w:pPr>
      <w:r>
        <w:rPr>
          <w:rFonts w:ascii="Times New Roman"/>
          <w:b w:val="false"/>
          <w:i w:val="false"/>
          <w:color w:val="000000"/>
          <w:sz w:val="28"/>
        </w:rPr>
        <w:t>
      Мемлекеттік қызметті көрсету үдерісінің құрамына кіретін әрбір рәсімнің (іс-қимылдың) мазмұны, оларды орындаудың ұзақтығы.</w:t>
      </w:r>
    </w:p>
    <w:bookmarkEnd w:id="15"/>
    <w:bookmarkStart w:name="z18" w:id="16"/>
    <w:p>
      <w:pPr>
        <w:spacing w:after="0"/>
        <w:ind w:left="0"/>
        <w:jc w:val="both"/>
      </w:pPr>
      <w:r>
        <w:rPr>
          <w:rFonts w:ascii="Times New Roman"/>
          <w:b w:val="false"/>
          <w:i w:val="false"/>
          <w:color w:val="000000"/>
          <w:sz w:val="28"/>
        </w:rPr>
        <w:t>
      1) көрсетілетін қызметті алушы немесе оның өкілі (нотариалды куәландырылған сенімхат бойынша) Астана қаласының әкімдігіне (бұдан әрі – әкімдік) Астана қаласы әкімінің атына Стандарттың 9-тармағында көрсетілген құжаттарды ұсына отырып сыйға тарту шарты бойынша мүлік құқығын мемлекетке беру туралы ұсыныспен өтініш жасайды;</w:t>
      </w:r>
    </w:p>
    <w:bookmarkEnd w:id="16"/>
    <w:bookmarkStart w:name="z19" w:id="17"/>
    <w:p>
      <w:pPr>
        <w:spacing w:after="0"/>
        <w:ind w:left="0"/>
        <w:jc w:val="both"/>
      </w:pPr>
      <w:r>
        <w:rPr>
          <w:rFonts w:ascii="Times New Roman"/>
          <w:b w:val="false"/>
          <w:i w:val="false"/>
          <w:color w:val="000000"/>
          <w:sz w:val="28"/>
        </w:rPr>
        <w:t>
      2) әкімдік көрсетілетін қызметті алушыдан Стандарттың 9-тармағында көрсетілген қажетті құжаттар қоса ұсынылған өтінішті қабылдайды және өтініштерді тіркеу журналына тіркейді – 15 (он бес) минут ішінде;</w:t>
      </w:r>
    </w:p>
    <w:bookmarkEnd w:id="17"/>
    <w:bookmarkStart w:name="z20" w:id="18"/>
    <w:p>
      <w:pPr>
        <w:spacing w:after="0"/>
        <w:ind w:left="0"/>
        <w:jc w:val="both"/>
      </w:pPr>
      <w:r>
        <w:rPr>
          <w:rFonts w:ascii="Times New Roman"/>
          <w:b w:val="false"/>
          <w:i w:val="false"/>
          <w:color w:val="000000"/>
          <w:sz w:val="28"/>
        </w:rPr>
        <w:t>
      Нәтиже - өтінішті қабылдау туралы талон беру;</w:t>
      </w:r>
    </w:p>
    <w:bookmarkEnd w:id="18"/>
    <w:bookmarkStart w:name="z21" w:id="19"/>
    <w:p>
      <w:pPr>
        <w:spacing w:after="0"/>
        <w:ind w:left="0"/>
        <w:jc w:val="both"/>
      </w:pPr>
      <w:r>
        <w:rPr>
          <w:rFonts w:ascii="Times New Roman"/>
          <w:b w:val="false"/>
          <w:i w:val="false"/>
          <w:color w:val="000000"/>
          <w:sz w:val="28"/>
        </w:rPr>
        <w:t>
      3) әкімдік көрсетілетін қызметті берушіге құжаттарды тіркеу және тексеруді жүзеге асыру үшін көрсетілетін қызметті алушының құжаттарын қоса ұсына отырып өтініш жолдайды – 3 (үш) жұмыс күні ішінде;</w:t>
      </w:r>
    </w:p>
    <w:bookmarkEnd w:id="19"/>
    <w:bookmarkStart w:name="z22" w:id="20"/>
    <w:p>
      <w:pPr>
        <w:spacing w:after="0"/>
        <w:ind w:left="0"/>
        <w:jc w:val="both"/>
      </w:pPr>
      <w:r>
        <w:rPr>
          <w:rFonts w:ascii="Times New Roman"/>
          <w:b w:val="false"/>
          <w:i w:val="false"/>
          <w:color w:val="000000"/>
          <w:sz w:val="28"/>
        </w:rPr>
        <w:t>
      4) 1-үдеріс – көрсетілетін қызметті беруші тиісті жергілікті атқарушы органдарды (мемлекеттік органдарды) сыйға тарту шарты бойынша мемлекетке мүлік құқықтарын беру жөнінде қолда бар ұсыныс туралы хабардар етеді – күнтізбелік 7 (жеті) күн ішінде;</w:t>
      </w:r>
    </w:p>
    <w:bookmarkEnd w:id="20"/>
    <w:bookmarkStart w:name="z23" w:id="21"/>
    <w:p>
      <w:pPr>
        <w:spacing w:after="0"/>
        <w:ind w:left="0"/>
        <w:jc w:val="both"/>
      </w:pPr>
      <w:r>
        <w:rPr>
          <w:rFonts w:ascii="Times New Roman"/>
          <w:b w:val="false"/>
          <w:i w:val="false"/>
          <w:color w:val="000000"/>
          <w:sz w:val="28"/>
        </w:rPr>
        <w:t>
      5) 2-үдеріс – мемлекеттік органдар сыйға тарту шарты бойынша мемлекеттің мүлік құқықтарына ие болуының қажеттілігі (қажетінің жоқтығы) туралы қорытындылар әзірлейді және көрсетілетін қызметті берушіге жолдайды – күнтізбелік 30 (отыз) күн ішінде;</w:t>
      </w:r>
    </w:p>
    <w:bookmarkEnd w:id="21"/>
    <w:bookmarkStart w:name="z24" w:id="22"/>
    <w:p>
      <w:pPr>
        <w:spacing w:after="0"/>
        <w:ind w:left="0"/>
        <w:jc w:val="both"/>
      </w:pPr>
      <w:r>
        <w:rPr>
          <w:rFonts w:ascii="Times New Roman"/>
          <w:b w:val="false"/>
          <w:i w:val="false"/>
          <w:color w:val="000000"/>
          <w:sz w:val="28"/>
        </w:rPr>
        <w:t>
      6) 3-үдеріс – көрсетілетін қызметті беруші мүлікті мемлекеттік меншікке сыйға тарту шарты бойынша қабылдау туралы әкімдіктің тиісті қаулы жобасын, сыйға тарту шартын әзірлейді – күнтізбелік 15 (он бес) күн ішінде;</w:t>
      </w:r>
    </w:p>
    <w:bookmarkEnd w:id="22"/>
    <w:bookmarkStart w:name="z25" w:id="23"/>
    <w:p>
      <w:pPr>
        <w:spacing w:after="0"/>
        <w:ind w:left="0"/>
        <w:jc w:val="both"/>
      </w:pPr>
      <w:r>
        <w:rPr>
          <w:rFonts w:ascii="Times New Roman"/>
          <w:b w:val="false"/>
          <w:i w:val="false"/>
          <w:color w:val="000000"/>
          <w:sz w:val="28"/>
        </w:rPr>
        <w:t>
      7) 4-үдеріс – әкімдік қаулысының негізінде қызмет беруші сыйға тарту шартына қол қояды және мүлікті коммуналдық меншікке қабылдау туралы көрсетілетін қызметті берушінің тиісті бұйрығын шығарады, көрсетілетін қызметті алушы мен қабылдайтын (пайдаланатын) тараптардың қолы қойылған мүлікті қабылдау-тапсыру актісін бекітеді – күнтізбелік 5 (бес) күн ішінде;</w:t>
      </w:r>
    </w:p>
    <w:bookmarkEnd w:id="23"/>
    <w:bookmarkStart w:name="z26" w:id="24"/>
    <w:p>
      <w:pPr>
        <w:spacing w:after="0"/>
        <w:ind w:left="0"/>
        <w:jc w:val="both"/>
      </w:pPr>
      <w:r>
        <w:rPr>
          <w:rFonts w:ascii="Times New Roman"/>
          <w:b w:val="false"/>
          <w:i w:val="false"/>
          <w:color w:val="000000"/>
          <w:sz w:val="28"/>
        </w:rPr>
        <w:t xml:space="preserve">
      Әр рәсімнің ұзақтығын көрсете отырып әр іс-қимылдың (рәсімнің) өту блок-схемасы және рәсімнің (іс-қимылдың) кезектілігін сипаттау осы Регламентке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(бұдан әрі - Регламент) </w:t>
      </w:r>
      <w:r>
        <w:rPr>
          <w:rFonts w:ascii="Times New Roman"/>
          <w:b w:val="false"/>
          <w:i w:val="false"/>
          <w:color w:val="000000"/>
          <w:sz w:val="28"/>
        </w:rPr>
        <w:t>1-қосымшада</w:t>
      </w:r>
      <w:r>
        <w:rPr>
          <w:rFonts w:ascii="Times New Roman"/>
          <w:b w:val="false"/>
          <w:i w:val="false"/>
          <w:color w:val="000000"/>
          <w:sz w:val="28"/>
        </w:rPr>
        <w:t xml:space="preserve"> келтірілді.</w:t>
      </w:r>
    </w:p>
    <w:bookmarkEnd w:id="24"/>
    <w:bookmarkStart w:name="z27" w:id="25"/>
    <w:p>
      <w:pPr>
        <w:spacing w:after="0"/>
        <w:ind w:left="0"/>
        <w:jc w:val="left"/>
      </w:pPr>
      <w:r>
        <w:rPr>
          <w:rFonts w:ascii="Times New Roman"/>
          <w:b/>
          <w:i w:val="false"/>
          <w:color w:val="000000"/>
        </w:rPr>
        <w:t xml:space="preserve"> 3. Мемлекеттік қызметті көрсету үдерісінде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іс-қимылы тәртібін сипаттау</w:t>
      </w:r>
    </w:p>
    <w:bookmarkEnd w:id="25"/>
    <w:bookmarkStart w:name="z28" w:id="26"/>
    <w:p>
      <w:pPr>
        <w:spacing w:after="0"/>
        <w:ind w:left="0"/>
        <w:jc w:val="both"/>
      </w:pPr>
      <w:r>
        <w:rPr>
          <w:rFonts w:ascii="Times New Roman"/>
          <w:b w:val="false"/>
          <w:i w:val="false"/>
          <w:color w:val="000000"/>
          <w:sz w:val="28"/>
        </w:rPr>
        <w:t>
      5. Мемлекеттік қызметті көрсету үдерісіне қатысатын көрсетілетін қызметті берушілердің құрылымдық бөлімшелерінің (қызметкерлерінің) тізбесі:</w:t>
      </w:r>
    </w:p>
    <w:bookmarkEnd w:id="26"/>
    <w:bookmarkStart w:name="z29" w:id="27"/>
    <w:p>
      <w:pPr>
        <w:spacing w:after="0"/>
        <w:ind w:left="0"/>
        <w:jc w:val="both"/>
      </w:pPr>
      <w:r>
        <w:rPr>
          <w:rFonts w:ascii="Times New Roman"/>
          <w:b w:val="false"/>
          <w:i w:val="false"/>
          <w:color w:val="000000"/>
          <w:sz w:val="28"/>
        </w:rPr>
        <w:t>
      1) әкімдік кеңсесінің қызметкері;</w:t>
      </w:r>
    </w:p>
    <w:bookmarkEnd w:id="27"/>
    <w:bookmarkStart w:name="z30" w:id="28"/>
    <w:p>
      <w:pPr>
        <w:spacing w:after="0"/>
        <w:ind w:left="0"/>
        <w:jc w:val="both"/>
      </w:pPr>
      <w:r>
        <w:rPr>
          <w:rFonts w:ascii="Times New Roman"/>
          <w:b w:val="false"/>
          <w:i w:val="false"/>
          <w:color w:val="000000"/>
          <w:sz w:val="28"/>
        </w:rPr>
        <w:t>
      2) көрсетілетін қызметті берушінің кеңсе қызметкері;</w:t>
      </w:r>
    </w:p>
    <w:bookmarkEnd w:id="28"/>
    <w:bookmarkStart w:name="z31" w:id="29"/>
    <w:p>
      <w:pPr>
        <w:spacing w:after="0"/>
        <w:ind w:left="0"/>
        <w:jc w:val="both"/>
      </w:pPr>
      <w:r>
        <w:rPr>
          <w:rFonts w:ascii="Times New Roman"/>
          <w:b w:val="false"/>
          <w:i w:val="false"/>
          <w:color w:val="000000"/>
          <w:sz w:val="28"/>
        </w:rPr>
        <w:t>
      3) көрсетілетін қызметті берушінің басшысы;</w:t>
      </w:r>
    </w:p>
    <w:bookmarkEnd w:id="29"/>
    <w:bookmarkStart w:name="z32" w:id="30"/>
    <w:p>
      <w:pPr>
        <w:spacing w:after="0"/>
        <w:ind w:left="0"/>
        <w:jc w:val="both"/>
      </w:pPr>
      <w:r>
        <w:rPr>
          <w:rFonts w:ascii="Times New Roman"/>
          <w:b w:val="false"/>
          <w:i w:val="false"/>
          <w:color w:val="000000"/>
          <w:sz w:val="28"/>
        </w:rPr>
        <w:t>
      4) көрсетілетін қызметті берушінің лауазымды тұлғасы.</w:t>
      </w:r>
    </w:p>
    <w:bookmarkEnd w:id="30"/>
    <w:bookmarkStart w:name="z33" w:id="31"/>
    <w:p>
      <w:pPr>
        <w:spacing w:after="0"/>
        <w:ind w:left="0"/>
        <w:jc w:val="both"/>
      </w:pPr>
      <w:r>
        <w:rPr>
          <w:rFonts w:ascii="Times New Roman"/>
          <w:b w:val="false"/>
          <w:i w:val="false"/>
          <w:color w:val="000000"/>
          <w:sz w:val="28"/>
        </w:rPr>
        <w:t>
      6. Көрсетілетін қызмет берушінің құрылымдық бөлімшелері (қызметкерлері) арасында рәсімдер (әрекеттер) кезектілігін әр рәсімнің (әрекеттің) ұзақтығын көрсете отырып сипаттау:</w:t>
      </w:r>
    </w:p>
    <w:bookmarkEnd w:id="31"/>
    <w:bookmarkStart w:name="z34" w:id="32"/>
    <w:p>
      <w:pPr>
        <w:spacing w:after="0"/>
        <w:ind w:left="0"/>
        <w:jc w:val="both"/>
      </w:pPr>
      <w:r>
        <w:rPr>
          <w:rFonts w:ascii="Times New Roman"/>
          <w:b w:val="false"/>
          <w:i w:val="false"/>
          <w:color w:val="000000"/>
          <w:sz w:val="28"/>
        </w:rPr>
        <w:t>
      1) әкімдік кеңсесінің қызметкері көрсетілетін қызметті алушының құжаттарын тіркеуге қабылдауды және көрсетілетін қызметті берушінің басшысына жолдайды – 3 (үш) жұмыс күні ішінде;</w:t>
      </w:r>
    </w:p>
    <w:bookmarkEnd w:id="32"/>
    <w:bookmarkStart w:name="z35" w:id="33"/>
    <w:p>
      <w:pPr>
        <w:spacing w:after="0"/>
        <w:ind w:left="0"/>
        <w:jc w:val="both"/>
      </w:pPr>
      <w:r>
        <w:rPr>
          <w:rFonts w:ascii="Times New Roman"/>
          <w:b w:val="false"/>
          <w:i w:val="false"/>
          <w:color w:val="000000"/>
          <w:sz w:val="28"/>
        </w:rPr>
        <w:t>
      2) көрсетілетін қызметті берушінің басшысы орындаушыны анықтайды – 15 (он бес) минут ішінде;</w:t>
      </w:r>
    </w:p>
    <w:bookmarkEnd w:id="33"/>
    <w:bookmarkStart w:name="z36" w:id="34"/>
    <w:p>
      <w:pPr>
        <w:spacing w:after="0"/>
        <w:ind w:left="0"/>
        <w:jc w:val="both"/>
      </w:pPr>
      <w:r>
        <w:rPr>
          <w:rFonts w:ascii="Times New Roman"/>
          <w:b w:val="false"/>
          <w:i w:val="false"/>
          <w:color w:val="000000"/>
          <w:sz w:val="28"/>
        </w:rPr>
        <w:t>
      3) көрсетілетін қызметті берушінің лауазымды тұлғасы көрсетілетін қызметті алушының құжаттарын қарастырады, жергілікті атқарушы органдарға (мемлекеттік органдар) сыйға тарту шарты бойынша мемлекетке мүлік құқықтарын беру жөнінде қолда бар ұсыныс туралы хабарлама әзірлейді – 7 күнтізбелік (жеті) күн ішінде;</w:t>
      </w:r>
    </w:p>
    <w:bookmarkEnd w:id="34"/>
    <w:bookmarkStart w:name="z37" w:id="35"/>
    <w:p>
      <w:pPr>
        <w:spacing w:after="0"/>
        <w:ind w:left="0"/>
        <w:jc w:val="both"/>
      </w:pPr>
      <w:r>
        <w:rPr>
          <w:rFonts w:ascii="Times New Roman"/>
          <w:b w:val="false"/>
          <w:i w:val="false"/>
          <w:color w:val="000000"/>
          <w:sz w:val="28"/>
        </w:rPr>
        <w:t>
      4) көрсетілетін қызметті берушінің басшысы мемлекетке мүлік құқықтарын беру жөнінде қолда бар ұсыныс туралы хабарламаға қол қояды – 15 (он бес) минут ішінде;</w:t>
      </w:r>
    </w:p>
    <w:bookmarkEnd w:id="35"/>
    <w:bookmarkStart w:name="z38" w:id="36"/>
    <w:p>
      <w:pPr>
        <w:spacing w:after="0"/>
        <w:ind w:left="0"/>
        <w:jc w:val="both"/>
      </w:pPr>
      <w:r>
        <w:rPr>
          <w:rFonts w:ascii="Times New Roman"/>
          <w:b w:val="false"/>
          <w:i w:val="false"/>
          <w:color w:val="000000"/>
          <w:sz w:val="28"/>
        </w:rPr>
        <w:t>
      5) көрсетілетін қызметті берушінің кеңсе қызметкері жергілікті бюджеттен қаржыландырылатын атқарушы органдарға (көрсетілетін қызметті беруші) сыйға тарту шарты бойынша мемлекетке мүлік құқықтарын беру жөнінде қолда бар ұсыныс туралы хабарламаны жолдайды – 15 (он бес) минут ішінде;</w:t>
      </w:r>
    </w:p>
    <w:bookmarkEnd w:id="36"/>
    <w:bookmarkStart w:name="z39" w:id="37"/>
    <w:p>
      <w:pPr>
        <w:spacing w:after="0"/>
        <w:ind w:left="0"/>
        <w:jc w:val="both"/>
      </w:pPr>
      <w:r>
        <w:rPr>
          <w:rFonts w:ascii="Times New Roman"/>
          <w:b w:val="false"/>
          <w:i w:val="false"/>
          <w:color w:val="000000"/>
          <w:sz w:val="28"/>
        </w:rPr>
        <w:t>
      6) көрсетілетін қызметті берушінің кеңсе қызметкері мемлекеттік органдардан сыйға тарту шарты бойынша мемлекетке мүлік құқықтарын қабылдау қажеттілігі (қажетінің жоқтығы) туралы қорытындыны қабылдайды және мемлекеттік қызметті берушінің лауазымды тұлғасына жолдайды – 15 (он бес) минут ішінде;</w:t>
      </w:r>
    </w:p>
    <w:bookmarkEnd w:id="37"/>
    <w:bookmarkStart w:name="z40" w:id="38"/>
    <w:p>
      <w:pPr>
        <w:spacing w:after="0"/>
        <w:ind w:left="0"/>
        <w:jc w:val="both"/>
      </w:pPr>
      <w:r>
        <w:rPr>
          <w:rFonts w:ascii="Times New Roman"/>
          <w:b w:val="false"/>
          <w:i w:val="false"/>
          <w:color w:val="000000"/>
          <w:sz w:val="28"/>
        </w:rPr>
        <w:t>
      7) көрсетілетін қызметті берушінің лауазымды тұлғасы құжаттарды қарастырады, сыйға тарту шарты бойынша мемлекетке мүлік құқықтарын беру туралы әкімдіктің қаулы жобасын әзірлейді – 15 күнтізбелік (он бес) күн ішінде;</w:t>
      </w:r>
    </w:p>
    <w:bookmarkEnd w:id="38"/>
    <w:bookmarkStart w:name="z41" w:id="39"/>
    <w:p>
      <w:pPr>
        <w:spacing w:after="0"/>
        <w:ind w:left="0"/>
        <w:jc w:val="both"/>
      </w:pPr>
      <w:r>
        <w:rPr>
          <w:rFonts w:ascii="Times New Roman"/>
          <w:b w:val="false"/>
          <w:i w:val="false"/>
          <w:color w:val="000000"/>
          <w:sz w:val="28"/>
        </w:rPr>
        <w:t>
      8) көрсетілетін қызметті берушінің лауазымды тұлғасы сыйға тарту шарты бойынша мемлекетке мүлік құқықтарын беру туралы әкімдіктің қаулы жобасын көрсетілетін қызметті берушінің басшысы мен әкім аппаратының тиісті бөлімшелерімен келіседі және әкімдіктің қаулысын әкімге қол қоюға жібереді – 15 (он бес) минут ішінде;</w:t>
      </w:r>
    </w:p>
    <w:bookmarkEnd w:id="39"/>
    <w:bookmarkStart w:name="z42" w:id="40"/>
    <w:p>
      <w:pPr>
        <w:spacing w:after="0"/>
        <w:ind w:left="0"/>
        <w:jc w:val="both"/>
      </w:pPr>
      <w:r>
        <w:rPr>
          <w:rFonts w:ascii="Times New Roman"/>
          <w:b w:val="false"/>
          <w:i w:val="false"/>
          <w:color w:val="000000"/>
          <w:sz w:val="28"/>
        </w:rPr>
        <w:t>
      9) көрсетілетін қызмет берушінің лауазымды тұлғасы әкімдіктің қаулысының негізінде бұйрық, сыйға тарту шартын және мүлікті жеке меншіктен коммуналдық меншікке қабылдау-тапсыру актісін әзірлейді және көрсетілетін қызметті алушыға қабылдайтын тараптың қолын қойдырту үшін береді - 15 (он бес) минут ішінде;</w:t>
      </w:r>
    </w:p>
    <w:bookmarkEnd w:id="40"/>
    <w:bookmarkStart w:name="z43" w:id="41"/>
    <w:p>
      <w:pPr>
        <w:spacing w:after="0"/>
        <w:ind w:left="0"/>
        <w:jc w:val="both"/>
      </w:pPr>
      <w:r>
        <w:rPr>
          <w:rFonts w:ascii="Times New Roman"/>
          <w:b w:val="false"/>
          <w:i w:val="false"/>
          <w:color w:val="000000"/>
          <w:sz w:val="28"/>
        </w:rPr>
        <w:t>
      10) көрсетілетін қызметті берушінің басшысы бұйрық шығарады, сыйға тарту шартына қол қояды және қызмет беруші және қабылдаушы тараптар қол қойған мүлікті жеке меншіктен коммуналдық меншікке қабылдау-тапсыру актісін бекітеді – күнтізбелік 15 (он бес) күн ішінде.</w:t>
      </w:r>
    </w:p>
    <w:bookmarkEnd w:id="41"/>
    <w:bookmarkStart w:name="z44" w:id="42"/>
    <w:p>
      <w:pPr>
        <w:spacing w:after="0"/>
        <w:ind w:left="0"/>
        <w:jc w:val="both"/>
      </w:pPr>
      <w:r>
        <w:rPr>
          <w:rFonts w:ascii="Times New Roman"/>
          <w:b w:val="false"/>
          <w:i w:val="false"/>
          <w:color w:val="000000"/>
          <w:sz w:val="28"/>
        </w:rPr>
        <w:t xml:space="preserve">
      7. Мемлекеттік қызметті көрсету үдерістерінің кезектілігін толық сипаттау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 </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айқындайтын тәртіппен сыйға тарту</w:t>
            </w:r>
            <w:r>
              <w:br/>
            </w:r>
            <w:r>
              <w:rPr>
                <w:rFonts w:ascii="Times New Roman"/>
                <w:b w:val="false"/>
                <w:i w:val="false"/>
                <w:color w:val="000000"/>
                <w:sz w:val="20"/>
              </w:rPr>
              <w:t>шарты бойынша мемлекеттік емес заңды</w:t>
            </w:r>
            <w:r>
              <w:br/>
            </w:r>
            <w:r>
              <w:rPr>
                <w:rFonts w:ascii="Times New Roman"/>
                <w:b w:val="false"/>
                <w:i w:val="false"/>
                <w:color w:val="000000"/>
                <w:sz w:val="20"/>
              </w:rPr>
              <w:t>тұлғалардың және жеке тұлғалардың</w:t>
            </w:r>
            <w:r>
              <w:br/>
            </w:r>
            <w:r>
              <w:rPr>
                <w:rFonts w:ascii="Times New Roman"/>
                <w:b w:val="false"/>
                <w:i w:val="false"/>
                <w:color w:val="000000"/>
                <w:sz w:val="20"/>
              </w:rPr>
              <w:t>мүлік құқықтарын Қазақстан</w:t>
            </w:r>
            <w:r>
              <w:br/>
            </w:r>
            <w:r>
              <w:rPr>
                <w:rFonts w:ascii="Times New Roman"/>
                <w:b w:val="false"/>
                <w:i w:val="false"/>
                <w:color w:val="000000"/>
                <w:sz w:val="20"/>
              </w:rPr>
              <w:t>Республикасының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Әр рәсімнің ұзақтығын көрсете отырып әр іс-қимылдың</w:t>
      </w:r>
      <w:r>
        <w:br/>
      </w:r>
      <w:r>
        <w:rPr>
          <w:rFonts w:ascii="Times New Roman"/>
          <w:b/>
          <w:i w:val="false"/>
          <w:color w:val="000000"/>
        </w:rPr>
        <w:t>(рәсімнің) өту блок-схемасы және рәсімнің (іс-қимылдың)</w:t>
      </w:r>
      <w:r>
        <w:br/>
      </w:r>
      <w:r>
        <w:rPr>
          <w:rFonts w:ascii="Times New Roman"/>
          <w:b/>
          <w:i w:val="false"/>
          <w:color w:val="000000"/>
        </w:rPr>
        <w:t>кезектілігін сипаттау</w:t>
      </w:r>
    </w:p>
    <w:p>
      <w:pPr>
        <w:spacing w:after="0"/>
        <w:ind w:left="0"/>
        <w:jc w:val="left"/>
      </w:pPr>
      <w:r>
        <w:br/>
      </w:r>
    </w:p>
    <w:p>
      <w:pPr>
        <w:spacing w:after="0"/>
        <w:ind w:left="0"/>
        <w:jc w:val="both"/>
      </w:pPr>
      <w:r>
        <w:drawing>
          <wp:inline distT="0" distB="0" distL="0" distR="0">
            <wp:extent cx="7747000" cy="478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747000" cy="478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айқындайтын тәртіппен сыйға тарту</w:t>
            </w:r>
            <w:r>
              <w:br/>
            </w:r>
            <w:r>
              <w:rPr>
                <w:rFonts w:ascii="Times New Roman"/>
                <w:b w:val="false"/>
                <w:i w:val="false"/>
                <w:color w:val="000000"/>
                <w:sz w:val="20"/>
              </w:rPr>
              <w:t>шарты бойынша мемлекеттік емес заңды</w:t>
            </w:r>
            <w:r>
              <w:br/>
            </w:r>
            <w:r>
              <w:rPr>
                <w:rFonts w:ascii="Times New Roman"/>
                <w:b w:val="false"/>
                <w:i w:val="false"/>
                <w:color w:val="000000"/>
                <w:sz w:val="20"/>
              </w:rPr>
              <w:t>тұлғалардың және жеке тұлғалардың</w:t>
            </w:r>
            <w:r>
              <w:br/>
            </w:r>
            <w:r>
              <w:rPr>
                <w:rFonts w:ascii="Times New Roman"/>
                <w:b w:val="false"/>
                <w:i w:val="false"/>
                <w:color w:val="000000"/>
                <w:sz w:val="20"/>
              </w:rPr>
              <w:t>мүлік құқықтарын Қазақстан</w:t>
            </w:r>
            <w:r>
              <w:br/>
            </w:r>
            <w:r>
              <w:rPr>
                <w:rFonts w:ascii="Times New Roman"/>
                <w:b w:val="false"/>
                <w:i w:val="false"/>
                <w:color w:val="000000"/>
                <w:sz w:val="20"/>
              </w:rPr>
              <w:t>Республикасының қабылдауы"</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бизнес-үдерістерінің анықтамалығы</w:t>
      </w:r>
    </w:p>
    <w:p>
      <w:pPr>
        <w:spacing w:after="0"/>
        <w:ind w:left="0"/>
        <w:jc w:val="left"/>
      </w:pPr>
      <w:r>
        <w:br/>
      </w:r>
    </w:p>
    <w:p>
      <w:pPr>
        <w:spacing w:after="0"/>
        <w:ind w:left="0"/>
        <w:jc w:val="both"/>
      </w:pPr>
      <w:r>
        <w:drawing>
          <wp:inline distT="0" distB="0" distL="0" distR="0">
            <wp:extent cx="6731000" cy="730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0" cy="730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168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168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