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c87c6" w14:textId="cdc87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2015 жылғы 22 сәуірдегі № 205-592 қаулысы. Астана қаласының Әділет департаментінде 2015 жылы 27 мамырда № 911 болып тіркелді. Күші жойылды - Астана қаласы әкімдігінің 2016 жылғы 8 тамыздағы № 205-1420 қаулысымен</w:t>
      </w:r>
    </w:p>
    <w:p>
      <w:pPr>
        <w:spacing w:after="0"/>
        <w:ind w:left="0"/>
        <w:jc w:val="left"/>
      </w:pPr>
      <w:r>
        <w:rPr>
          <w:rFonts w:ascii="Times New Roman"/>
          <w:b w:val="false"/>
          <w:i w:val="false"/>
          <w:color w:val="ff0000"/>
          <w:sz w:val="28"/>
        </w:rPr>
        <w:t xml:space="preserve">      Ескерту. Күші жойылды - Астана қаласы әкімдігінің 08.08.2016 </w:t>
      </w:r>
      <w:r>
        <w:rPr>
          <w:rFonts w:ascii="Times New Roman"/>
          <w:b w:val="false"/>
          <w:i w:val="false"/>
          <w:color w:val="ff0000"/>
          <w:sz w:val="28"/>
        </w:rPr>
        <w:t>№ 205-1420</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Қазақстан Республикасы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және "Қазақстан Республикасы Қоршаған орта және су ресурстары министрлігі қөрсететін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2014 жылғы 3 маусымдағы № 607 </w:t>
      </w:r>
      <w:r>
        <w:rPr>
          <w:rFonts w:ascii="Times New Roman"/>
          <w:b w:val="false"/>
          <w:i w:val="false"/>
          <w:color w:val="000000"/>
          <w:sz w:val="28"/>
        </w:rPr>
        <w:t>қаулысына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"Астана қаласының Табиғи ресурстар және табиғат пайдалануды реттеу басқармасы" мемлекеттік мекемесі осы қаулыны, кейіннен ресми және мерзімді баспа басылымдарында жариялаумен, сондай-ақ Қазақстан Республикасының Үкіметі айқындайтын интернет-ресурста және Астана қаласы әкімдігінің сайтында орналастырумен, әділет органдарында мемлекеттік тіркеуді жүргізсін.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Астана қаласының әкімінің орынбасары Қ.Қ. Айтмұхаметовке жүктелсін. </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648"/>
        <w:gridCol w:w="652"/>
      </w:tblGrid>
      <w:tr>
        <w:trPr>
          <w:trHeight w:val="30" w:hRule="atLeast"/>
        </w:trPr>
        <w:tc>
          <w:tcPr>
            <w:tcW w:w="116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w:t>
            </w:r>
            <w:r>
              <w:br/>
            </w: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 Жақсыбеков</w:t>
            </w:r>
            <w:r>
              <w:br/>
            </w:r>
            <w:r>
              <w:rPr>
                <w:rFonts w:ascii="Times New Roman"/>
                <w:b w:val="false"/>
                <w:i w:val="false"/>
                <w:color w:val="000000"/>
                <w:sz w:val="20"/>
              </w:rPr>
              <w:t>
</w:t>
            </w:r>
          </w:p>
        </w:tc>
      </w:tr>
      <w:tr>
        <w:trPr>
          <w:trHeight w:val="30" w:hRule="atLeast"/>
        </w:trPr>
        <w:tc>
          <w:tcPr>
            <w:tcW w:w="116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экономика министрлігі</w:t>
            </w:r>
            <w:r>
              <w:br/>
            </w: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Тұтынушылардың құқықтарын</w:t>
            </w:r>
            <w:r>
              <w:br/>
            </w: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қорғау комитетінің Астана қаласы</w:t>
            </w:r>
            <w:r>
              <w:br/>
            </w: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Тұтынушылардың құқықтарын</w:t>
            </w:r>
            <w:r>
              <w:br/>
            </w: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қорғау департаменті" республикалық</w:t>
            </w:r>
            <w:r>
              <w:br/>
            </w: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мекемесінің басшысы</w:t>
            </w:r>
            <w:r>
              <w:br/>
            </w: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______________________Н. Асылбеков</w:t>
            </w:r>
            <w:r>
              <w:br/>
            </w: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4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жылғы 17 сәуір</w:t>
            </w:r>
            <w:r>
              <w:br/>
            </w:r>
            <w:r>
              <w:rPr>
                <w:rFonts w:ascii="Times New Roman"/>
                <w:b w:val="false"/>
                <w:i w:val="false"/>
                <w:color w:val="000000"/>
                <w:sz w:val="20"/>
              </w:rPr>
              <w:t>
</w:t>
            </w:r>
          </w:p>
        </w:tc>
        <w:tc>
          <w:tcPr>
            <w:tcW w:w="65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22 сәуірдегі</w:t>
            </w:r>
            <w:r>
              <w:br/>
            </w:r>
            <w:r>
              <w:rPr>
                <w:rFonts w:ascii="Times New Roman"/>
                <w:b w:val="false"/>
                <w:i w:val="false"/>
                <w:color w:val="000000"/>
                <w:sz w:val="20"/>
              </w:rPr>
              <w:t>№ 205-592 қаулысымен</w:t>
            </w:r>
            <w:r>
              <w:br/>
            </w:r>
            <w:r>
              <w:rPr>
                <w:rFonts w:ascii="Times New Roman"/>
                <w:b w:val="false"/>
                <w:i w:val="false"/>
                <w:color w:val="000000"/>
                <w:sz w:val="20"/>
              </w:rPr>
              <w:t>бекітілген</w:t>
            </w:r>
          </w:p>
        </w:tc>
      </w:tr>
    </w:tbl>
    <w:bookmarkStart w:name="z7" w:id="0"/>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рұқсат беру" 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 су сапасындағы жерасты суларын пайдалануға рұқсат беру" мемлекеттік көрсетілетін қызметі (бұдан әрі – мемлекеттік көрсетілетін қызмет) Астана қаласының әкімдігі уәкілетті органы - Астана қаласы, "Сарыарқа" ауданы, Сарыарқа даңғылы, 13-үй мекенжайында орналасқан "Астана қаласының Табиғи ресурстар және табиғат пайдалануды реттеу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 xml:space="preserve">2. Мемлекеттiк көрсетiлетiн қызмет нысаны: қағаз түрінде. </w:t>
      </w:r>
      <w:r>
        <w:br/>
      </w:r>
      <w:r>
        <w:rPr>
          <w:rFonts w:ascii="Times New Roman"/>
          <w:b w:val="false"/>
          <w:i w:val="false"/>
          <w:color w:val="000000"/>
          <w:sz w:val="28"/>
        </w:rPr>
        <w:t>
      </w:t>
      </w:r>
      <w:r>
        <w:rPr>
          <w:rFonts w:ascii="Times New Roman"/>
          <w:b w:val="false"/>
          <w:i w:val="false"/>
          <w:color w:val="000000"/>
          <w:sz w:val="28"/>
        </w:rPr>
        <w:t>3. Мемлекеттік көрсетілетін қызмет нәтижесі -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ауызсу сапасындағы жерасты суларын пайдалануға уәкілетті лауазымды тұлға қол қойған қағаз түріндегі рұқсат немесе мемлекеттік қызметті көрсетуден бас тарту туралы дәлелді жауап.</w:t>
      </w:r>
      <w:r>
        <w:br/>
      </w:r>
      <w:r>
        <w:rPr>
          <w:rFonts w:ascii="Times New Roman"/>
          <w:b w:val="false"/>
          <w:i w:val="false"/>
          <w:color w:val="000000"/>
          <w:sz w:val="28"/>
        </w:rPr>
        <w:t>
</w:t>
      </w:r>
    </w:p>
    <w:bookmarkStart w:name="z12" w:id="1"/>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іс-қимылдар тәртібін сипаттау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көрсетілетін қызметті көрсету бойынша рәсімді (іс-қимылды) бастау үшін негіз қағаз тасығыштағы еркін нысандағы өтініш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үдерісінің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xml:space="preserve">1) көрсетілетін қызмет берушінің кеңсе қызметкері құжаттарды қабылдайды, құжаттар жиынтығының Қазақстан Республикасы Үкіметінің 2014 жылғы 3 маусымдағы № 607 "Қазақстан Республикасы Қоршаған орта және су ресурстары министрлігі көрсететін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қаулысымен бекітілген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 су сапасындағы жерасты суларын пайдалануға рұқсат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сәйкестігіне талдау жасайды. Егер құжаттар көрсетілген талаптарға сәйкес келсе, онда өтініштің көшірмесіне құжаттар топтамасының қабылдау күні мен уақытын көрсете отырып, өтініштің кеңседе тіркелгенін растап, белгі қояды және көрсетілетін қызметті берушінің басшысына бұрыштама қою үшін жолдайды – 15 (он бес) минут ішінде;</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немесе оның орынбасары келіп түскен құжаттармен танысады және орындау үшін маманға жолдайды – 1 (бір) күн ішінде;</w:t>
      </w:r>
      <w:r>
        <w:br/>
      </w:r>
      <w:r>
        <w:rPr>
          <w:rFonts w:ascii="Times New Roman"/>
          <w:b w:val="false"/>
          <w:i w:val="false"/>
          <w:color w:val="000000"/>
          <w:sz w:val="28"/>
        </w:rPr>
        <w:t>
      </w:t>
      </w:r>
      <w:r>
        <w:rPr>
          <w:rFonts w:ascii="Times New Roman"/>
          <w:b w:val="false"/>
          <w:i w:val="false"/>
          <w:color w:val="000000"/>
          <w:sz w:val="28"/>
        </w:rPr>
        <w:t xml:space="preserve">3) маман келіп түскен құжаттарды қарайды, Қазақстан Республикасының Су Кодексінің 90 бабының </w:t>
      </w:r>
      <w:r>
        <w:rPr>
          <w:rFonts w:ascii="Times New Roman"/>
          <w:b w:val="false"/>
          <w:i w:val="false"/>
          <w:color w:val="000000"/>
          <w:sz w:val="28"/>
        </w:rPr>
        <w:t>6 тармақшасында</w:t>
      </w:r>
      <w:r>
        <w:rPr>
          <w:rFonts w:ascii="Times New Roman"/>
          <w:b w:val="false"/>
          <w:i w:val="false"/>
          <w:color w:val="000000"/>
          <w:sz w:val="28"/>
        </w:rPr>
        <w:t xml:space="preserve"> көрсетілген уәкілетті органдардың келісімін ескере отырып мемлекеттік көрсетілетін қызмет нәтижесін дайындайды және қол қою үшін басшыға жолдайды – күнтізбелік 28 (жиырма сегіз) күн ішінде;</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мемлекеттік көрсетілетін қызметтің нәтижесіне қол қояды және кеңсеге жолдайды – 1 (бір) күн ішінде;</w:t>
      </w:r>
      <w:r>
        <w:br/>
      </w:r>
      <w:r>
        <w:rPr>
          <w:rFonts w:ascii="Times New Roman"/>
          <w:b w:val="false"/>
          <w:i w:val="false"/>
          <w:color w:val="000000"/>
          <w:sz w:val="28"/>
        </w:rPr>
        <w:t>
      </w:t>
      </w:r>
      <w:r>
        <w:rPr>
          <w:rFonts w:ascii="Times New Roman"/>
          <w:b w:val="false"/>
          <w:i w:val="false"/>
          <w:color w:val="000000"/>
          <w:sz w:val="28"/>
        </w:rPr>
        <w:t>5) кеңсе қызметкері мемлекеттік көрсетілетін қызметтін нәтижесін тіркейді және көрсетілетін қызметті алушының қолына береді – 15 (он бес) минут ішінде.</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іс-қимыл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Мемлекеттiк көрсетілетін қызмет үдерісінде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2) қызметті берушінің басшысы;</w:t>
      </w:r>
      <w:r>
        <w:br/>
      </w:r>
      <w:r>
        <w:rPr>
          <w:rFonts w:ascii="Times New Roman"/>
          <w:b w:val="false"/>
          <w:i w:val="false"/>
          <w:color w:val="000000"/>
          <w:sz w:val="28"/>
        </w:rPr>
        <w:t>
      </w:t>
      </w:r>
      <w:r>
        <w:rPr>
          <w:rFonts w:ascii="Times New Roman"/>
          <w:b w:val="false"/>
          <w:i w:val="false"/>
          <w:color w:val="000000"/>
          <w:sz w:val="28"/>
        </w:rPr>
        <w:t>3) қызметті берушінің жауапты маманы.</w:t>
      </w:r>
      <w:r>
        <w:br/>
      </w:r>
      <w:r>
        <w:rPr>
          <w:rFonts w:ascii="Times New Roman"/>
          <w:b w:val="false"/>
          <w:i w:val="false"/>
          <w:color w:val="000000"/>
          <w:sz w:val="28"/>
        </w:rPr>
        <w:t>
      </w:t>
      </w:r>
      <w:r>
        <w:rPr>
          <w:rFonts w:ascii="Times New Roman"/>
          <w:b w:val="false"/>
          <w:i w:val="false"/>
          <w:color w:val="000000"/>
          <w:sz w:val="28"/>
        </w:rPr>
        <w:t xml:space="preserve">7. Әрбір рәсімнің (іс-қимылдың) ұзақтығын көрсете отырып, құрылымдық бөлімшелер (қызметкерлер) арасындағы рәсімдердің (іс-қимылдардың) реттілігін сипаттау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және "Су объектілерін конкурстық негізде оқшауланған немесе бірлесіп пайдалануға беру" мемлекеттік қызмет көрсетудің бизнес-үдерістері анықтамалығы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"Жерүсті су объектілері жоқ, бірақ</w:t>
            </w:r>
            <w:r>
              <w:br/>
            </w:r>
            <w:r>
              <w:rPr>
                <w:rFonts w:ascii="Times New Roman"/>
                <w:b w:val="false"/>
                <w:i w:val="false"/>
                <w:color w:val="000000"/>
                <w:sz w:val="20"/>
              </w:rPr>
              <w:t>ауызсу сапасындағы жерасты</w:t>
            </w:r>
            <w:r>
              <w:br/>
            </w:r>
            <w:r>
              <w:rPr>
                <w:rFonts w:ascii="Times New Roman"/>
                <w:b w:val="false"/>
                <w:i w:val="false"/>
                <w:color w:val="000000"/>
                <w:sz w:val="20"/>
              </w:rPr>
              <w:t>суларының жеткілікті қоры бар</w:t>
            </w:r>
            <w:r>
              <w:br/>
            </w:r>
            <w:r>
              <w:rPr>
                <w:rFonts w:ascii="Times New Roman"/>
                <w:b w:val="false"/>
                <w:i w:val="false"/>
                <w:color w:val="000000"/>
                <w:sz w:val="20"/>
              </w:rPr>
              <w:t>аумақтарда ауызсу және</w:t>
            </w:r>
            <w:r>
              <w:br/>
            </w:r>
            <w:r>
              <w:rPr>
                <w:rFonts w:ascii="Times New Roman"/>
                <w:b w:val="false"/>
                <w:i w:val="false"/>
                <w:color w:val="000000"/>
                <w:sz w:val="20"/>
              </w:rPr>
              <w:t>шаруашылық-тұрмыстық сумен</w:t>
            </w:r>
            <w:r>
              <w:br/>
            </w:r>
            <w:r>
              <w:rPr>
                <w:rFonts w:ascii="Times New Roman"/>
                <w:b w:val="false"/>
                <w:i w:val="false"/>
                <w:color w:val="000000"/>
                <w:sz w:val="20"/>
              </w:rPr>
              <w:t>жабдықтауға байланысы жоқ</w:t>
            </w:r>
            <w:r>
              <w:br/>
            </w:r>
            <w:r>
              <w:rPr>
                <w:rFonts w:ascii="Times New Roman"/>
                <w:b w:val="false"/>
                <w:i w:val="false"/>
                <w:color w:val="000000"/>
                <w:sz w:val="20"/>
              </w:rPr>
              <w:t>мақсаттар үшін ауызсу сапасындағы</w:t>
            </w:r>
            <w:r>
              <w:br/>
            </w:r>
            <w:r>
              <w:rPr>
                <w:rFonts w:ascii="Times New Roman"/>
                <w:b w:val="false"/>
                <w:i w:val="false"/>
                <w:color w:val="000000"/>
                <w:sz w:val="20"/>
              </w:rPr>
              <w:t>жерасты суларын пайдалануға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bookmarkStart w:name="z27" w:id="3"/>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(қызметкерлер) арасындағы рәсімдердің (іс-қимылдардың) реттілігін сипаттау  </w:t>
      </w:r>
    </w:p>
    <w:bookmarkEnd w:id="3"/>
    <w:p>
      <w:pPr>
        <w:spacing w:after="0"/>
        <w:ind w:left="0"/>
        <w:jc w:val="both"/>
      </w:pPr>
      <w:r>
        <w:drawing>
          <wp:inline distT="0" distB="0" distL="0" distR="0">
            <wp:extent cx="6578600" cy="652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78600" cy="652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"Жерүсті су объектілері жоқ, бірақ</w:t>
            </w:r>
            <w:r>
              <w:br/>
            </w:r>
            <w:r>
              <w:rPr>
                <w:rFonts w:ascii="Times New Roman"/>
                <w:b w:val="false"/>
                <w:i w:val="false"/>
                <w:color w:val="000000"/>
                <w:sz w:val="20"/>
              </w:rPr>
              <w:t>ауызсу сапасындағы жерасты</w:t>
            </w:r>
            <w:r>
              <w:br/>
            </w:r>
            <w:r>
              <w:rPr>
                <w:rFonts w:ascii="Times New Roman"/>
                <w:b w:val="false"/>
                <w:i w:val="false"/>
                <w:color w:val="000000"/>
                <w:sz w:val="20"/>
              </w:rPr>
              <w:t>суларының жеткілікті қоры бар</w:t>
            </w:r>
            <w:r>
              <w:br/>
            </w:r>
            <w:r>
              <w:rPr>
                <w:rFonts w:ascii="Times New Roman"/>
                <w:b w:val="false"/>
                <w:i w:val="false"/>
                <w:color w:val="000000"/>
                <w:sz w:val="20"/>
              </w:rPr>
              <w:t>аумақтарда ауызсу және</w:t>
            </w:r>
            <w:r>
              <w:br/>
            </w:r>
            <w:r>
              <w:rPr>
                <w:rFonts w:ascii="Times New Roman"/>
                <w:b w:val="false"/>
                <w:i w:val="false"/>
                <w:color w:val="000000"/>
                <w:sz w:val="20"/>
              </w:rPr>
              <w:t>шаруашылық-тұрмыстық сумен</w:t>
            </w:r>
            <w:r>
              <w:br/>
            </w:r>
            <w:r>
              <w:rPr>
                <w:rFonts w:ascii="Times New Roman"/>
                <w:b w:val="false"/>
                <w:i w:val="false"/>
                <w:color w:val="000000"/>
                <w:sz w:val="20"/>
              </w:rPr>
              <w:t>жабдықтауға байланысы жоқ</w:t>
            </w:r>
            <w:r>
              <w:br/>
            </w:r>
            <w:r>
              <w:rPr>
                <w:rFonts w:ascii="Times New Roman"/>
                <w:b w:val="false"/>
                <w:i w:val="false"/>
                <w:color w:val="000000"/>
                <w:sz w:val="20"/>
              </w:rPr>
              <w:t>мақсаттар үшін ауызсу сапасындағы</w:t>
            </w:r>
            <w:r>
              <w:br/>
            </w:r>
            <w:r>
              <w:rPr>
                <w:rFonts w:ascii="Times New Roman"/>
                <w:b w:val="false"/>
                <w:i w:val="false"/>
                <w:color w:val="000000"/>
                <w:sz w:val="20"/>
              </w:rPr>
              <w:t>жерасты суларын пайдалануға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bookmarkStart w:name="z29" w:id="4"/>
    <w:p>
      <w:pPr>
        <w:spacing w:after="0"/>
        <w:ind w:left="0"/>
        <w:jc w:val="left"/>
      </w:pPr>
      <w:r>
        <w:rPr>
          <w:rFonts w:ascii="Times New Roman"/>
          <w:b/>
          <w:i w:val="false"/>
          <w:color w:val="000000"/>
        </w:rPr>
        <w:t xml:space="preserve"> "Жерүсті су объектілері жоқ, бірақ ауызсу сапасындағы жерасты суларының жеткілікті қоры бар аумақтарда ауызсу және шаруашылық-тұрмыстық сумен жабдықтауға байланысы жоқ мақсаттар үшін ауыз су сапасындағы жерасты суларын пайдалануға рұқсат беру" мемлекеттік қызмет көрсетудің бизнес-үдерістерінің анықтамалығы  </w:t>
      </w:r>
    </w:p>
    <w:bookmarkEnd w:id="4"/>
    <w:p>
      <w:pPr>
        <w:spacing w:after="0"/>
        <w:ind w:left="0"/>
        <w:jc w:val="both"/>
      </w:pPr>
      <w:r>
        <w:drawing>
          <wp:inline distT="0" distB="0" distL="0" distR="0">
            <wp:extent cx="7213600" cy="646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13600" cy="64643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7945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794500" cy="24638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