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2e7e3" w14:textId="d32e7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су объектілерінде ортақ су пайдалану қағидасы туралы" Астана қаласы мәслихатының 2011 жылғы 27 желтоқсандағы № 538/77-IV шешiмiне өзгерiс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2015 жылғы 24 маусымдағы № 384/54-V шешімі. Астана қаласының Әділет департаментінде 2015 жылы 29 шілдеде № 928 болып тіркелді. Күші жойылды - Астана қаласы мәслихатының 2017 жылғы 12 желтоқсандағы № 220/25-VI шешімімен</w:t>
      </w:r>
    </w:p>
    <w:p>
      <w:pPr>
        <w:spacing w:after="0"/>
        <w:ind w:left="0"/>
        <w:jc w:val="both"/>
      </w:pPr>
      <w:r>
        <w:rPr>
          <w:rFonts w:ascii="Times New Roman"/>
          <w:b w:val="false"/>
          <w:i w:val="false"/>
          <w:color w:val="ff0000"/>
          <w:sz w:val="28"/>
        </w:rPr>
        <w:t xml:space="preserve">
      Ескерту. Күші жойылды - Астана қаласы мәслихатының 12.12.2017 </w:t>
      </w:r>
      <w:r>
        <w:rPr>
          <w:rFonts w:ascii="Times New Roman"/>
          <w:b w:val="false"/>
          <w:i w:val="false"/>
          <w:color w:val="ff0000"/>
          <w:sz w:val="28"/>
        </w:rPr>
        <w:t>№ 220/25-VI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"Нормативтік құқықтық актілер туралы" Қазақстан Республикасының 1998 жылғы 24 наурыздағы </w:t>
      </w:r>
      <w:r>
        <w:rPr>
          <w:rFonts w:ascii="Times New Roman"/>
          <w:b w:val="false"/>
          <w:i w:val="false"/>
          <w:color w:val="000000"/>
          <w:sz w:val="28"/>
        </w:rPr>
        <w:t>Заңына</w:t>
      </w:r>
      <w:r>
        <w:rPr>
          <w:rFonts w:ascii="Times New Roman"/>
          <w:b w:val="false"/>
          <w:i w:val="false"/>
          <w:color w:val="000000"/>
          <w:sz w:val="28"/>
        </w:rPr>
        <w:t xml:space="preserve"> сәйкес Астана қаласының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"Астана қаласының су объектілерінде ортақ су пайдалану қағидасы туралы" Астана қаласы мәслихатының 2011 жылғы 27 желтоқсандағы № 538/77-IV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2012 жылғы 19 қаңтарда № 711 болып тіркелген, 2012 жылғы 24 қаңтардағы "Астана ақшамы" газетінің 9-нөмірінде және "Вечерняя Астана" газетінің 9-нөмірінде жарияланған)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"39. Мемлекеттің қауіпсіздігі және еліміздің қорғанысын, халықтың денсаулығын, қоршаған ортаны және тарихи-мәдени мұраларды, Қазақстан Республикасының заңнамаларына сәйкес басқа тұлғалардың заңды және құқықтық мүдделерін қорғау мақсатында жеке су объектілері мен олардың бөліктері пайдалануға шектелуі, тоқтатылуы және тыйым салынуы мүмкін. Су объектілерін ауыл шаруашылығы мұқтажына пайдалану жалпы және арнайы су пайдалану тәртібімен Қазақстан Республикасының 2003 жылғы 9 шілдедегі Су кодексіне сәйкес жүзеге асырылады.".</w:t>
      </w:r>
    </w:p>
    <w:bookmarkStart w:name="z4"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p>
      <w:pPr>
        <w:spacing w:after="0"/>
        <w:ind w:left="0"/>
        <w:jc w:val="both"/>
      </w:pPr>
      <w:r>
        <w:rPr>
          <w:rFonts w:ascii="Times New Roman"/>
          <w:b w:val="false"/>
          <w:i w:val="false"/>
          <w:color w:val="000000"/>
          <w:sz w:val="28"/>
        </w:rPr>
        <w:t xml:space="preserve">
      </w:t>
      </w:r>
      <w:r>
        <w:rPr>
          <w:rFonts w:ascii="Times New Roman"/>
          <w:b w:val="false"/>
          <w:i/>
          <w:color w:val="000000"/>
          <w:sz w:val="28"/>
        </w:rPr>
        <w:t>Астана қаласы мәслихаты</w:t>
      </w:r>
    </w:p>
    <w:tbl>
      <w:tblPr>
        <w:tblW w:w="0" w:type="auto"/>
        <w:tblCellSpacing w:w="0" w:type="auto"/>
        <w:tblBorders>
          <w:top w:val="none"/>
          <w:left w:val="none"/>
          <w:bottom w:val="none"/>
          <w:right w:val="none"/>
          <w:insideH w:val="none"/>
          <w:insideV w:val="none"/>
        </w:tblBorders>
      </w:tblPr>
      <w:tblGrid>
        <w:gridCol w:w="8837"/>
        <w:gridCol w:w="3463"/>
      </w:tblGrid>
      <w:tr>
        <w:trPr>
          <w:trHeight w:val="30" w:hRule="atLeast"/>
        </w:trPr>
        <w:tc>
          <w:tcPr>
            <w:tcW w:w="88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34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Ким</w:t>
            </w:r>
          </w:p>
        </w:tc>
      </w:tr>
      <w:tr>
        <w:trPr>
          <w:trHeight w:val="30" w:hRule="atLeast"/>
        </w:trPr>
        <w:tc>
          <w:tcPr>
            <w:tcW w:w="88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34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c>
          <w:tcPr>
            <w:tcW w:w="34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Есілов</w:t>
            </w:r>
          </w:p>
        </w:tc>
      </w:tr>
      <w:tr>
        <w:trPr>
          <w:trHeight w:val="30" w:hRule="atLeast"/>
        </w:trPr>
        <w:tc>
          <w:tcPr>
            <w:tcW w:w="88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34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Табиғи ресурстар</w:t>
            </w:r>
          </w:p>
        </w:tc>
        <w:tc>
          <w:tcPr>
            <w:tcW w:w="34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табиғатты пайдалануды</w:t>
            </w:r>
          </w:p>
        </w:tc>
        <w:tc>
          <w:tcPr>
            <w:tcW w:w="34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 басқармасы" ММ (ТРжТПР)</w:t>
            </w:r>
          </w:p>
        </w:tc>
        <w:tc>
          <w:tcPr>
            <w:tcW w:w="34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басшысының м.а.</w:t>
            </w:r>
          </w:p>
        </w:tc>
        <w:tc>
          <w:tcPr>
            <w:tcW w:w="34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Сарсембаев</w:t>
            </w:r>
          </w:p>
        </w:tc>
      </w:tr>
      <w:tr>
        <w:trPr>
          <w:trHeight w:val="30" w:hRule="atLeast"/>
        </w:trPr>
        <w:tc>
          <w:tcPr>
            <w:tcW w:w="88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34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Министрлігі</w:t>
            </w:r>
          </w:p>
        </w:tc>
        <w:tc>
          <w:tcPr>
            <w:tcW w:w="34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құқықтарын қорғау</w:t>
            </w:r>
          </w:p>
        </w:tc>
        <w:tc>
          <w:tcPr>
            <w:tcW w:w="34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Комитетінің Астана қаласы</w:t>
            </w:r>
          </w:p>
        </w:tc>
        <w:tc>
          <w:tcPr>
            <w:tcW w:w="34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құқықтарын</w:t>
            </w:r>
          </w:p>
        </w:tc>
        <w:tc>
          <w:tcPr>
            <w:tcW w:w="34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департаменті РММ</w:t>
            </w:r>
          </w:p>
        </w:tc>
        <w:tc>
          <w:tcPr>
            <w:tcW w:w="34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ҰЭМТҚҚК Астана қаласы ТҚҚД)</w:t>
            </w:r>
          </w:p>
        </w:tc>
        <w:tc>
          <w:tcPr>
            <w:tcW w:w="34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w:t>
            </w:r>
          </w:p>
        </w:tc>
        <w:tc>
          <w:tcPr>
            <w:tcW w:w="34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Асылбеков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