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be21" w14:textId="dceb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261 қаулысы. Қазақстан Республикасы Әділет министрлігінде 2016 жылы 15 ақпанда № 13071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1016 тіркелген "Екiншi деңгейдегi банктердiң аударым және жай вексельдермен операциялар жүргiзу ережесiн бекіту туралы" Қазақстан Республикасы Ұлттық Банкі Басқармасының 1999 жылғы 15 қарашадағы № 397 </w:t>
      </w:r>
      <w:r>
        <w:rPr>
          <w:rFonts w:ascii="Times New Roman"/>
          <w:b w:val="false"/>
          <w:i w:val="false"/>
          <w:color w:val="000000"/>
          <w:sz w:val="28"/>
        </w:rPr>
        <w:t>қаулысының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3684 тіркелген "Қазақстан Республикасы Ұлттық Банкінің кейбір нормативтік құқықтық актілеріне екінші деңгейдегі банктердің аударым және жай коммерциялық вексельдермен операцияларын жүзеге асыру мәселелері бойынша өзгерістер мен толықтырулар енгізу туралы" Қазақстан Республикасы Ұлттық Банкі Басқармасының 2005 жылғы 13 мамырдағы № 61 қаулысының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Төлем жүйелерiн дамыту және басқару департаменті (Мұсаев Р.Н.) заңнамада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261 қаулысымен</w:t>
            </w:r>
            <w:r>
              <w:br/>
            </w:r>
            <w:r>
              <w:rPr>
                <w:rFonts w:ascii="Times New Roman"/>
                <w:b w:val="false"/>
                <w:i w:val="false"/>
                <w:color w:val="000000"/>
                <w:sz w:val="20"/>
              </w:rPr>
              <w:t>бекiтiлген</w:t>
            </w:r>
          </w:p>
        </w:tc>
      </w:tr>
    </w:tbl>
    <w:bookmarkStart w:name="z14" w:id="12"/>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w:t>
      </w:r>
    </w:p>
    <w:bookmarkEnd w:id="12"/>
    <w:p>
      <w:pPr>
        <w:spacing w:after="0"/>
        <w:ind w:left="0"/>
        <w:jc w:val="both"/>
      </w:pPr>
      <w:r>
        <w:rPr>
          <w:rFonts w:ascii="Times New Roman"/>
          <w:b w:val="false"/>
          <w:i w:val="false"/>
          <w:color w:val="ff0000"/>
          <w:sz w:val="28"/>
        </w:rPr>
        <w:t xml:space="preserve">
      Ескерту. Қағида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5" w:id="13"/>
    <w:p>
      <w:pPr>
        <w:spacing w:after="0"/>
        <w:ind w:left="0"/>
        <w:jc w:val="left"/>
      </w:pPr>
      <w:r>
        <w:rPr>
          <w:rFonts w:ascii="Times New Roman"/>
          <w:b/>
          <w:i w:val="false"/>
          <w:color w:val="000000"/>
        </w:rPr>
        <w:t xml:space="preserve"> 1. Жалпы ережелер</w:t>
      </w:r>
    </w:p>
    <w:bookmarkEnd w:id="13"/>
    <w:bookmarkStart w:name="z16" w:id="14"/>
    <w:p>
      <w:pPr>
        <w:spacing w:after="0"/>
        <w:ind w:left="0"/>
        <w:jc w:val="both"/>
      </w:pPr>
      <w:r>
        <w:rPr>
          <w:rFonts w:ascii="Times New Roman"/>
          <w:b w:val="false"/>
          <w:i w:val="false"/>
          <w:color w:val="000000"/>
          <w:sz w:val="28"/>
        </w:rPr>
        <w:t xml:space="preserve">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22) тармақшасына сәйкес әзірленді және онда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банктер) аударым және жай коммерциялық вексельдермен (бұдан әрі – вексель/вексельдер) операциялар жүргізу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 Қағидаларда Вексель айналысы туралы заңда көзделген ұғымдар, сондай-ақ мынадай ұғымдар пайдаланылады:</w:t>
      </w:r>
    </w:p>
    <w:bookmarkEnd w:id="15"/>
    <w:bookmarkStart w:name="z18" w:id="16"/>
    <w:p>
      <w:pPr>
        <w:spacing w:after="0"/>
        <w:ind w:left="0"/>
        <w:jc w:val="both"/>
      </w:pPr>
      <w:r>
        <w:rPr>
          <w:rFonts w:ascii="Times New Roman"/>
          <w:b w:val="false"/>
          <w:i w:val="false"/>
          <w:color w:val="000000"/>
          <w:sz w:val="28"/>
        </w:rPr>
        <w:t xml:space="preserve">
      1) вексель инкассосы (инкассолау) – вексельді төлем үшін ұсыну және клиенттің тапсырмасы бойынша банктің ол бойынша төлем алуы бойынша операция; </w:t>
      </w:r>
    </w:p>
    <w:bookmarkEnd w:id="16"/>
    <w:bookmarkStart w:name="z19" w:id="17"/>
    <w:p>
      <w:pPr>
        <w:spacing w:after="0"/>
        <w:ind w:left="0"/>
        <w:jc w:val="both"/>
      </w:pPr>
      <w:r>
        <w:rPr>
          <w:rFonts w:ascii="Times New Roman"/>
          <w:b w:val="false"/>
          <w:i w:val="false"/>
          <w:color w:val="000000"/>
          <w:sz w:val="28"/>
        </w:rPr>
        <w:t xml:space="preserve">
      2) домицилиант – аударым векселi бойынша төлем жасаушы және жай вексель бойынша вексель беруші; </w:t>
      </w:r>
    </w:p>
    <w:bookmarkEnd w:id="17"/>
    <w:bookmarkStart w:name="z20" w:id="18"/>
    <w:p>
      <w:pPr>
        <w:spacing w:after="0"/>
        <w:ind w:left="0"/>
        <w:jc w:val="both"/>
      </w:pPr>
      <w:r>
        <w:rPr>
          <w:rFonts w:ascii="Times New Roman"/>
          <w:b w:val="false"/>
          <w:i w:val="false"/>
          <w:color w:val="000000"/>
          <w:sz w:val="28"/>
        </w:rPr>
        <w:t xml:space="preserve">
      3) домицилиат – вексель бойынша төлем жасауды жүзеге асырушы делдал ретiнде вексельде көрсетiлген банк. Домицилиат вексель бойынша мiндеттi адам болып табылмайды; </w:t>
      </w:r>
    </w:p>
    <w:bookmarkEnd w:id="18"/>
    <w:bookmarkStart w:name="z21" w:id="19"/>
    <w:p>
      <w:pPr>
        <w:spacing w:after="0"/>
        <w:ind w:left="0"/>
        <w:jc w:val="both"/>
      </w:pPr>
      <w:r>
        <w:rPr>
          <w:rFonts w:ascii="Times New Roman"/>
          <w:b w:val="false"/>
          <w:i w:val="false"/>
          <w:color w:val="000000"/>
          <w:sz w:val="28"/>
        </w:rPr>
        <w:t xml:space="preserve">
      4) домицилиация – аударым векселi бойынша төлем жасаушының немесе жай вексель бойынша вексель берушiнiң тапсырмасы бойынша үшiншi тұлғаның (домицилиаттың) вексель бойынша төлем жасауы; </w:t>
      </w:r>
    </w:p>
    <w:bookmarkEnd w:id="19"/>
    <w:bookmarkStart w:name="z22" w:id="20"/>
    <w:p>
      <w:pPr>
        <w:spacing w:after="0"/>
        <w:ind w:left="0"/>
        <w:jc w:val="both"/>
      </w:pPr>
      <w:r>
        <w:rPr>
          <w:rFonts w:ascii="Times New Roman"/>
          <w:b w:val="false"/>
          <w:i w:val="false"/>
          <w:color w:val="000000"/>
          <w:sz w:val="28"/>
        </w:rPr>
        <w:t xml:space="preserve">
      5) домициль – вексельде көрсетiлген төлем жасау орны; </w:t>
      </w:r>
    </w:p>
    <w:bookmarkEnd w:id="20"/>
    <w:bookmarkStart w:name="z23" w:id="21"/>
    <w:p>
      <w:pPr>
        <w:spacing w:after="0"/>
        <w:ind w:left="0"/>
        <w:jc w:val="both"/>
      </w:pPr>
      <w:r>
        <w:rPr>
          <w:rFonts w:ascii="Times New Roman"/>
          <w:b w:val="false"/>
          <w:i w:val="false"/>
          <w:color w:val="000000"/>
          <w:sz w:val="28"/>
        </w:rPr>
        <w:t xml:space="preserve">
      6) инкассат – ремитент банк немесе инкассациялаушы банк болатын, вексель инкассосы (инкассолау) үшiн қайта тапсыратын индоссамент бойынша вексель алған банк; </w:t>
      </w:r>
    </w:p>
    <w:bookmarkEnd w:id="21"/>
    <w:bookmarkStart w:name="z24" w:id="22"/>
    <w:p>
      <w:pPr>
        <w:spacing w:after="0"/>
        <w:ind w:left="0"/>
        <w:jc w:val="both"/>
      </w:pPr>
      <w:r>
        <w:rPr>
          <w:rFonts w:ascii="Times New Roman"/>
          <w:b w:val="false"/>
          <w:i w:val="false"/>
          <w:color w:val="000000"/>
          <w:sz w:val="28"/>
        </w:rPr>
        <w:t xml:space="preserve">
      7) инкассациялаушы банк – вексель инкассосына (инкассолауға) қатысушы ремитент-банк болып табылмайтын банк; </w:t>
      </w:r>
    </w:p>
    <w:bookmarkEnd w:id="22"/>
    <w:bookmarkStart w:name="z25"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инкассоға тапсырма</w:t>
      </w:r>
      <w:r>
        <w:rPr>
          <w:rFonts w:ascii="Times New Roman"/>
          <w:b w:val="false"/>
          <w:i w:val="false"/>
          <w:color w:val="000000"/>
          <w:sz w:val="28"/>
        </w:rPr>
        <w:t xml:space="preserve"> – клиенттiң ремитент-банкке вексель бойынша төлемдi вексельде көрсетiлген мерзiмде алу және/немесе вексель бойынша төлем жасамауға уақтылы наразылық бiлдiру туралы нұсқаулығы;</w:t>
      </w:r>
    </w:p>
    <w:bookmarkEnd w:id="23"/>
    <w:bookmarkStart w:name="z26" w:id="24"/>
    <w:p>
      <w:pPr>
        <w:spacing w:after="0"/>
        <w:ind w:left="0"/>
        <w:jc w:val="both"/>
      </w:pPr>
      <w:r>
        <w:rPr>
          <w:rFonts w:ascii="Times New Roman"/>
          <w:b w:val="false"/>
          <w:i w:val="false"/>
          <w:color w:val="000000"/>
          <w:sz w:val="28"/>
        </w:rPr>
        <w:t xml:space="preserve">
      9) ремитент банк – инкассоға тапсырма қабылдайтын банк; </w:t>
      </w:r>
    </w:p>
    <w:bookmarkEnd w:id="24"/>
    <w:bookmarkStart w:name="z27" w:id="25"/>
    <w:p>
      <w:pPr>
        <w:spacing w:after="0"/>
        <w:ind w:left="0"/>
        <w:jc w:val="both"/>
      </w:pPr>
      <w:r>
        <w:rPr>
          <w:rFonts w:ascii="Times New Roman"/>
          <w:b w:val="false"/>
          <w:i w:val="false"/>
          <w:color w:val="000000"/>
          <w:sz w:val="28"/>
        </w:rPr>
        <w:t>
      10) сенім білдіруші – банктің банкке вексель инкассосын (инкассолауды) жүзеге асыруды тапсыратын клиенті.</w:t>
      </w:r>
    </w:p>
    <w:bookmarkEnd w:id="25"/>
    <w:bookmarkStart w:name="z28" w:id="26"/>
    <w:p>
      <w:pPr>
        <w:spacing w:after="0"/>
        <w:ind w:left="0"/>
        <w:jc w:val="both"/>
      </w:pPr>
      <w:r>
        <w:rPr>
          <w:rFonts w:ascii="Times New Roman"/>
          <w:b w:val="false"/>
          <w:i w:val="false"/>
          <w:color w:val="000000"/>
          <w:sz w:val="28"/>
        </w:rPr>
        <w:t>
      2. Банк мына жағдайларда:</w:t>
      </w:r>
    </w:p>
    <w:bookmarkEnd w:id="26"/>
    <w:bookmarkStart w:name="z29" w:id="27"/>
    <w:p>
      <w:pPr>
        <w:spacing w:after="0"/>
        <w:ind w:left="0"/>
        <w:jc w:val="both"/>
      </w:pPr>
      <w:r>
        <w:rPr>
          <w:rFonts w:ascii="Times New Roman"/>
          <w:b w:val="false"/>
          <w:i w:val="false"/>
          <w:color w:val="000000"/>
          <w:sz w:val="28"/>
        </w:rPr>
        <w:t xml:space="preserve">
      1) ол Вексель айналысы туралы заңның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келмеген жағдайда;</w:t>
      </w:r>
    </w:p>
    <w:bookmarkEnd w:id="27"/>
    <w:bookmarkStart w:name="z30" w:id="28"/>
    <w:p>
      <w:pPr>
        <w:spacing w:after="0"/>
        <w:ind w:left="0"/>
        <w:jc w:val="both"/>
      </w:pPr>
      <w:r>
        <w:rPr>
          <w:rFonts w:ascii="Times New Roman"/>
          <w:b w:val="false"/>
          <w:i w:val="false"/>
          <w:color w:val="000000"/>
          <w:sz w:val="28"/>
        </w:rPr>
        <w:t>
      2) индоссаменттер жүйелілігі үзілген жағдайда.</w:t>
      </w:r>
    </w:p>
    <w:bookmarkEnd w:id="28"/>
    <w:bookmarkStart w:name="z31" w:id="29"/>
    <w:p>
      <w:pPr>
        <w:spacing w:after="0"/>
        <w:ind w:left="0"/>
        <w:jc w:val="both"/>
      </w:pPr>
      <w:r>
        <w:rPr>
          <w:rFonts w:ascii="Times New Roman"/>
          <w:b w:val="false"/>
          <w:i w:val="false"/>
          <w:color w:val="000000"/>
          <w:sz w:val="28"/>
        </w:rPr>
        <w:t>
      Банктің индоссанттар қолдарының түпнұсқалығын, сондай-ақ вексель берушінің және вексель бойынша міндетті басқа тұлғалардың бар болуын тексеруді жүзеге асыруына рұқсат етіледі;</w:t>
      </w:r>
    </w:p>
    <w:bookmarkEnd w:id="29"/>
    <w:bookmarkStart w:name="z32" w:id="30"/>
    <w:p>
      <w:pPr>
        <w:spacing w:after="0"/>
        <w:ind w:left="0"/>
        <w:jc w:val="both"/>
      </w:pPr>
      <w:r>
        <w:rPr>
          <w:rFonts w:ascii="Times New Roman"/>
          <w:b w:val="false"/>
          <w:i w:val="false"/>
          <w:color w:val="000000"/>
          <w:sz w:val="28"/>
        </w:rPr>
        <w:t>
      3) вексель бойынша төлем мерзімі аяқталған кезде;</w:t>
      </w:r>
    </w:p>
    <w:bookmarkEnd w:id="30"/>
    <w:bookmarkStart w:name="z33" w:id="31"/>
    <w:p>
      <w:pPr>
        <w:spacing w:after="0"/>
        <w:ind w:left="0"/>
        <w:jc w:val="both"/>
      </w:pPr>
      <w:r>
        <w:rPr>
          <w:rFonts w:ascii="Times New Roman"/>
          <w:b w:val="false"/>
          <w:i w:val="false"/>
          <w:color w:val="000000"/>
          <w:sz w:val="28"/>
        </w:rPr>
        <w:t>
      4) вексельдің өзінде оны төлемге ұсыну үшін неғұрлым ұзақ мерзім көрсетілген жағдайды қоспағанда, егер ұсынғаннан кейін белгілі бір уақытта ақы төленетін вексельді берген сәттен бастап бір жыл өтсе, вексельдермен операцияларды жүзеге асырудан бас тартады.</w:t>
      </w:r>
    </w:p>
    <w:bookmarkEnd w:id="31"/>
    <w:bookmarkStart w:name="z34" w:id="32"/>
    <w:p>
      <w:pPr>
        <w:spacing w:after="0"/>
        <w:ind w:left="0"/>
        <w:jc w:val="left"/>
      </w:pPr>
      <w:r>
        <w:rPr>
          <w:rFonts w:ascii="Times New Roman"/>
          <w:b/>
          <w:i w:val="false"/>
          <w:color w:val="000000"/>
        </w:rPr>
        <w:t xml:space="preserve"> 2. Вексельдердi инкассоға қабылдау</w:t>
      </w:r>
    </w:p>
    <w:bookmarkEnd w:id="32"/>
    <w:bookmarkStart w:name="z35" w:id="33"/>
    <w:p>
      <w:pPr>
        <w:spacing w:after="0"/>
        <w:ind w:left="0"/>
        <w:jc w:val="both"/>
      </w:pPr>
      <w:r>
        <w:rPr>
          <w:rFonts w:ascii="Times New Roman"/>
          <w:b w:val="false"/>
          <w:i w:val="false"/>
          <w:color w:val="000000"/>
          <w:sz w:val="28"/>
        </w:rPr>
        <w:t>
      3. Вексель инкассосын (инкассолауды) инкассат және сенім білдіруші немесе инкассоға тапсырмаларға сәйкес ремитент банк арасындағы тиісті шарт негізінде жүзеге асырады.</w:t>
      </w:r>
    </w:p>
    <w:bookmarkEnd w:id="33"/>
    <w:bookmarkStart w:name="z36" w:id="34"/>
    <w:p>
      <w:pPr>
        <w:spacing w:after="0"/>
        <w:ind w:left="0"/>
        <w:jc w:val="both"/>
      </w:pPr>
      <w:r>
        <w:rPr>
          <w:rFonts w:ascii="Times New Roman"/>
          <w:b w:val="false"/>
          <w:i w:val="false"/>
          <w:color w:val="000000"/>
          <w:sz w:val="28"/>
        </w:rPr>
        <w:t xml:space="preserve">
      4. Қағидаларға қосымшаға сәйкес нысан бойынша инкассоға тапсырмада мынадай мәліметтер болады: </w:t>
      </w:r>
    </w:p>
    <w:bookmarkEnd w:id="34"/>
    <w:bookmarkStart w:name="z37" w:id="35"/>
    <w:p>
      <w:pPr>
        <w:spacing w:after="0"/>
        <w:ind w:left="0"/>
        <w:jc w:val="both"/>
      </w:pPr>
      <w:r>
        <w:rPr>
          <w:rFonts w:ascii="Times New Roman"/>
          <w:b w:val="false"/>
          <w:i w:val="false"/>
          <w:color w:val="000000"/>
          <w:sz w:val="28"/>
        </w:rPr>
        <w:t>
      1) жасау күні;</w:t>
      </w:r>
    </w:p>
    <w:bookmarkEnd w:id="35"/>
    <w:bookmarkStart w:name="z38" w:id="36"/>
    <w:p>
      <w:pPr>
        <w:spacing w:after="0"/>
        <w:ind w:left="0"/>
        <w:jc w:val="both"/>
      </w:pPr>
      <w:r>
        <w:rPr>
          <w:rFonts w:ascii="Times New Roman"/>
          <w:b w:val="false"/>
          <w:i w:val="false"/>
          <w:color w:val="000000"/>
          <w:sz w:val="28"/>
        </w:rPr>
        <w:t>
      2) сенім білдірушінің не ремитент банктің және инкассациялаушы банктің (ол бар болса) атауы;</w:t>
      </w:r>
    </w:p>
    <w:bookmarkEnd w:id="36"/>
    <w:bookmarkStart w:name="z39" w:id="37"/>
    <w:p>
      <w:pPr>
        <w:spacing w:after="0"/>
        <w:ind w:left="0"/>
        <w:jc w:val="both"/>
      </w:pPr>
      <w:r>
        <w:rPr>
          <w:rFonts w:ascii="Times New Roman"/>
          <w:b w:val="false"/>
          <w:i w:val="false"/>
          <w:color w:val="000000"/>
          <w:sz w:val="28"/>
        </w:rPr>
        <w:t>
      3) вексель бойынша төлем жасаушының не төлем жасау немесе акцепт үшін вексель ұсынылатын өзге тұлғаның атауы;</w:t>
      </w:r>
    </w:p>
    <w:bookmarkEnd w:id="37"/>
    <w:bookmarkStart w:name="z40" w:id="38"/>
    <w:p>
      <w:pPr>
        <w:spacing w:after="0"/>
        <w:ind w:left="0"/>
        <w:jc w:val="both"/>
      </w:pPr>
      <w:r>
        <w:rPr>
          <w:rFonts w:ascii="Times New Roman"/>
          <w:b w:val="false"/>
          <w:i w:val="false"/>
          <w:color w:val="000000"/>
          <w:sz w:val="28"/>
        </w:rPr>
        <w:t>
      4) вексель бойынша төлем жасаушы банктің (ол бар болса) атауы;</w:t>
      </w:r>
    </w:p>
    <w:bookmarkEnd w:id="38"/>
    <w:bookmarkStart w:name="z41" w:id="39"/>
    <w:p>
      <w:pPr>
        <w:spacing w:after="0"/>
        <w:ind w:left="0"/>
        <w:jc w:val="both"/>
      </w:pPr>
      <w:r>
        <w:rPr>
          <w:rFonts w:ascii="Times New Roman"/>
          <w:b w:val="false"/>
          <w:i w:val="false"/>
          <w:color w:val="000000"/>
          <w:sz w:val="28"/>
        </w:rPr>
        <w:t>
      5) вексель бойынша төлем жасаушының орналасқан жері немесе тұрғылықты жері;</w:t>
      </w:r>
    </w:p>
    <w:bookmarkEnd w:id="39"/>
    <w:bookmarkStart w:name="z42" w:id="40"/>
    <w:p>
      <w:pPr>
        <w:spacing w:after="0"/>
        <w:ind w:left="0"/>
        <w:jc w:val="both"/>
      </w:pPr>
      <w:r>
        <w:rPr>
          <w:rFonts w:ascii="Times New Roman"/>
          <w:b w:val="false"/>
          <w:i w:val="false"/>
          <w:color w:val="000000"/>
          <w:sz w:val="28"/>
        </w:rPr>
        <w:t xml:space="preserve">
      6) вексель бойынша төлем мерзімі; </w:t>
      </w:r>
    </w:p>
    <w:bookmarkEnd w:id="40"/>
    <w:bookmarkStart w:name="z43" w:id="41"/>
    <w:p>
      <w:pPr>
        <w:spacing w:after="0"/>
        <w:ind w:left="0"/>
        <w:jc w:val="both"/>
      </w:pPr>
      <w:r>
        <w:rPr>
          <w:rFonts w:ascii="Times New Roman"/>
          <w:b w:val="false"/>
          <w:i w:val="false"/>
          <w:color w:val="000000"/>
          <w:sz w:val="28"/>
        </w:rPr>
        <w:t>
      7) вексель бойынша төлем орны;</w:t>
      </w:r>
    </w:p>
    <w:bookmarkEnd w:id="41"/>
    <w:bookmarkStart w:name="z44" w:id="42"/>
    <w:p>
      <w:pPr>
        <w:spacing w:after="0"/>
        <w:ind w:left="0"/>
        <w:jc w:val="both"/>
      </w:pPr>
      <w:r>
        <w:rPr>
          <w:rFonts w:ascii="Times New Roman"/>
          <w:b w:val="false"/>
          <w:i w:val="false"/>
          <w:color w:val="000000"/>
          <w:sz w:val="28"/>
        </w:rPr>
        <w:t>
      8) акцепттің болуы немесе акцепті алу қажеттілігі;</w:t>
      </w:r>
    </w:p>
    <w:bookmarkEnd w:id="42"/>
    <w:bookmarkStart w:name="z45" w:id="43"/>
    <w:p>
      <w:pPr>
        <w:spacing w:after="0"/>
        <w:ind w:left="0"/>
        <w:jc w:val="both"/>
      </w:pPr>
      <w:r>
        <w:rPr>
          <w:rFonts w:ascii="Times New Roman"/>
          <w:b w:val="false"/>
          <w:i w:val="false"/>
          <w:color w:val="000000"/>
          <w:sz w:val="28"/>
        </w:rPr>
        <w:t>
      9) вексель бойынша міндетті басқа тұлғалардың атауы немесе тегі, әкесінің аты (ол бар болса) және орналасқан орны немесе тұрғылықты жері;</w:t>
      </w:r>
    </w:p>
    <w:bookmarkEnd w:id="43"/>
    <w:bookmarkStart w:name="z46" w:id="44"/>
    <w:p>
      <w:pPr>
        <w:spacing w:after="0"/>
        <w:ind w:left="0"/>
        <w:jc w:val="both"/>
      </w:pPr>
      <w:r>
        <w:rPr>
          <w:rFonts w:ascii="Times New Roman"/>
          <w:b w:val="false"/>
          <w:i w:val="false"/>
          <w:color w:val="000000"/>
          <w:sz w:val="28"/>
        </w:rPr>
        <w:t>
      10) сенім білдірушінің төлемді немесе акцепті алу тәртібі немесе тәсілі туралы нұсқауы;</w:t>
      </w:r>
    </w:p>
    <w:bookmarkEnd w:id="44"/>
    <w:bookmarkStart w:name="z47" w:id="45"/>
    <w:p>
      <w:pPr>
        <w:spacing w:after="0"/>
        <w:ind w:left="0"/>
        <w:jc w:val="both"/>
      </w:pPr>
      <w:r>
        <w:rPr>
          <w:rFonts w:ascii="Times New Roman"/>
          <w:b w:val="false"/>
          <w:i w:val="false"/>
          <w:color w:val="000000"/>
          <w:sz w:val="28"/>
        </w:rPr>
        <w:t>
      11) вексель бойынша акцептемеу немесе төлем жасалмаған жағдайда наразылық немесе өзге іс-қимылдарға қатысты нұсқаулар.</w:t>
      </w:r>
    </w:p>
    <w:bookmarkEnd w:id="45"/>
    <w:bookmarkStart w:name="z48" w:id="46"/>
    <w:p>
      <w:pPr>
        <w:spacing w:after="0"/>
        <w:ind w:left="0"/>
        <w:jc w:val="both"/>
      </w:pPr>
      <w:r>
        <w:rPr>
          <w:rFonts w:ascii="Times New Roman"/>
          <w:b w:val="false"/>
          <w:i w:val="false"/>
          <w:color w:val="000000"/>
          <w:sz w:val="28"/>
        </w:rPr>
        <w:t xml:space="preserve">
      Инкассоға тапсырмалар санын ремитент банк айқындайды. </w:t>
      </w:r>
    </w:p>
    <w:bookmarkEnd w:id="46"/>
    <w:bookmarkStart w:name="z49" w:id="47"/>
    <w:p>
      <w:pPr>
        <w:spacing w:after="0"/>
        <w:ind w:left="0"/>
        <w:jc w:val="both"/>
      </w:pPr>
      <w:r>
        <w:rPr>
          <w:rFonts w:ascii="Times New Roman"/>
          <w:b w:val="false"/>
          <w:i w:val="false"/>
          <w:color w:val="000000"/>
          <w:sz w:val="28"/>
        </w:rPr>
        <w:t>
      5. Инкассат инкассоға тапсырмада көрсетілген нұсқаулықтарға сәйкес іс-қимылдар жасайды.</w:t>
      </w:r>
    </w:p>
    <w:bookmarkEnd w:id="47"/>
    <w:bookmarkStart w:name="z50" w:id="48"/>
    <w:p>
      <w:pPr>
        <w:spacing w:after="0"/>
        <w:ind w:left="0"/>
        <w:jc w:val="both"/>
      </w:pPr>
      <w:r>
        <w:rPr>
          <w:rFonts w:ascii="Times New Roman"/>
          <w:b w:val="false"/>
          <w:i w:val="false"/>
          <w:color w:val="000000"/>
          <w:sz w:val="28"/>
        </w:rPr>
        <w:t>
      6. Инкассат инкассоға векcель қабылданған кейiн вексельде немесе инкассоға тапсырмада көрсетілген мерзімнен кешiктiрмей инкассат пен төлеуші арасындағы шартқа сәйкес инкассоға құжаттардың түскенi туралы төлем жасаушыға хабарлайды. Егер вексель инкассоға ұсыну мерзiмi бойынша немесе ұсыну бойынша белгiлі уақытқа берiлсе және инкассоға тапсырмада ұсыным мерзiмi көрсетiлмесе инкассат инкассоға вексельдiң түскенi туралы инкассоға вексельдi қабылданған күннен кейiнгi келесi операциялық күннен кешiктiрмей төлем жасаушыға немесе вексель ұстаушыға жай вексель бойынша хабар жiбереді.</w:t>
      </w:r>
    </w:p>
    <w:bookmarkEnd w:id="48"/>
    <w:bookmarkStart w:name="z51" w:id="49"/>
    <w:p>
      <w:pPr>
        <w:spacing w:after="0"/>
        <w:ind w:left="0"/>
        <w:jc w:val="both"/>
      </w:pPr>
      <w:r>
        <w:rPr>
          <w:rFonts w:ascii="Times New Roman"/>
          <w:b w:val="false"/>
          <w:i w:val="false"/>
          <w:color w:val="000000"/>
          <w:sz w:val="28"/>
        </w:rPr>
        <w:t>
      7. Вексель бойынша толық төлем алынған жағдайда инкассат вексель бойынша iшiнара төлем алу жағдайларын қоспағанда, вексельдi төлем жасаушыға өткiзеді. Егер төлем жасау кезiнде төлем жасаушы төлем немесе оның бөлiгi алынғаны туралы вексельде белгi қоюды талап етсе‚ инкассат вексельдiң өзiне осындай белгi қояды.</w:t>
      </w:r>
    </w:p>
    <w:bookmarkEnd w:id="49"/>
    <w:bookmarkStart w:name="z52" w:id="50"/>
    <w:p>
      <w:pPr>
        <w:spacing w:after="0"/>
        <w:ind w:left="0"/>
        <w:jc w:val="both"/>
      </w:pPr>
      <w:r>
        <w:rPr>
          <w:rFonts w:ascii="Times New Roman"/>
          <w:b w:val="false"/>
          <w:i w:val="false"/>
          <w:color w:val="000000"/>
          <w:sz w:val="28"/>
        </w:rPr>
        <w:t xml:space="preserve">
      8. Шетел валютасындағы вексель инкассосы (инкассолау)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Валюталық реттеу туралы заң),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(бұдан әрі – Валюталық операцияларды жүзеге асыру қағидалары) және Қағидаларға сәйкес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9. Қазақстан Республикасының аумағында вексель инкассосы (инкассолау) ол бойынша Қазақстан Республикасының аумағынан тыс төлем жасалатын жер Валюталық реттеу туралы </w:t>
      </w:r>
      <w:r>
        <w:rPr>
          <w:rFonts w:ascii="Times New Roman"/>
          <w:b w:val="false"/>
          <w:i w:val="false"/>
          <w:color w:val="000000"/>
          <w:sz w:val="28"/>
        </w:rPr>
        <w:t>заңға</w:t>
      </w:r>
      <w:r>
        <w:rPr>
          <w:rFonts w:ascii="Times New Roman"/>
          <w:b w:val="false"/>
          <w:i w:val="false"/>
          <w:color w:val="000000"/>
          <w:sz w:val="28"/>
        </w:rPr>
        <w:t xml:space="preserve">, Валюталық операцияларды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Қағидаларда сәйкес жүзеге асырылады.</w:t>
      </w:r>
    </w:p>
    <w:bookmarkEnd w:id="51"/>
    <w:bookmarkStart w:name="z54" w:id="52"/>
    <w:p>
      <w:pPr>
        <w:spacing w:after="0"/>
        <w:ind w:left="0"/>
        <w:jc w:val="both"/>
      </w:pPr>
      <w:r>
        <w:rPr>
          <w:rFonts w:ascii="Times New Roman"/>
          <w:b w:val="false"/>
          <w:i w:val="false"/>
          <w:color w:val="000000"/>
          <w:sz w:val="28"/>
        </w:rPr>
        <w:t xml:space="preserve">
      10. Егер инкассат төлем жасаушыға төлем үшiн вексель ұсына отырып‚ вексель бойынша ақы төлеуден бас тарту алса не вексельде көрсетiлген мерзiмде вексель бойынша төлемдi алмаса‚ инкассат, егер инкассоға тапсырмада вексель наразылығы туралы талап болса, өзiнiң сенiм бiлдiрушiнің атынан вексель бойынша </w:t>
      </w:r>
      <w:r>
        <w:rPr>
          <w:rFonts w:ascii="Times New Roman"/>
          <w:b w:val="false"/>
          <w:i w:val="false"/>
          <w:color w:val="000000"/>
          <w:sz w:val="28"/>
        </w:rPr>
        <w:t>акцептемеу</w:t>
      </w:r>
      <w:r>
        <w:rPr>
          <w:rFonts w:ascii="Times New Roman"/>
          <w:b w:val="false"/>
          <w:i w:val="false"/>
          <w:color w:val="000000"/>
          <w:sz w:val="28"/>
        </w:rPr>
        <w:t xml:space="preserve"> немесе төлем жасамау </w:t>
      </w:r>
      <w:r>
        <w:rPr>
          <w:rFonts w:ascii="Times New Roman"/>
          <w:b w:val="false"/>
          <w:i w:val="false"/>
          <w:color w:val="000000"/>
          <w:sz w:val="28"/>
        </w:rPr>
        <w:t>наразылығын</w:t>
      </w:r>
      <w:r>
        <w:rPr>
          <w:rFonts w:ascii="Times New Roman"/>
          <w:b w:val="false"/>
          <w:i w:val="false"/>
          <w:color w:val="000000"/>
          <w:sz w:val="28"/>
        </w:rPr>
        <w:t xml:space="preserve"> жасау үшiн вексельді нотариуске ұсынады. </w:t>
      </w:r>
    </w:p>
    <w:bookmarkEnd w:id="52"/>
    <w:bookmarkStart w:name="z55" w:id="53"/>
    <w:p>
      <w:pPr>
        <w:spacing w:after="0"/>
        <w:ind w:left="0"/>
        <w:jc w:val="both"/>
      </w:pPr>
      <w:r>
        <w:rPr>
          <w:rFonts w:ascii="Times New Roman"/>
          <w:b w:val="false"/>
          <w:i w:val="false"/>
          <w:color w:val="000000"/>
          <w:sz w:val="28"/>
        </w:rPr>
        <w:t xml:space="preserve">
      11. Нотариус төлем жасамау наразылығын жасағаннан кейiн банк инкассоға тапсырмада нұсқау болған кезде сенiм бiлдiрушiнiң атынан төлем жасаушыдан оның келiсiмiнсiз вексель бойынша сомаларды өндiрiп алу үшiн Вексель айналысы туралы </w:t>
      </w:r>
      <w:r>
        <w:rPr>
          <w:rFonts w:ascii="Times New Roman"/>
          <w:b w:val="false"/>
          <w:i w:val="false"/>
          <w:color w:val="000000"/>
          <w:sz w:val="28"/>
        </w:rPr>
        <w:t>заңға</w:t>
      </w:r>
      <w:r>
        <w:rPr>
          <w:rFonts w:ascii="Times New Roman"/>
          <w:b w:val="false"/>
          <w:i w:val="false"/>
          <w:color w:val="000000"/>
          <w:sz w:val="28"/>
        </w:rPr>
        <w:t xml:space="preserve"> сәйкес іс-әрекет жасайды.</w:t>
      </w:r>
    </w:p>
    <w:bookmarkEnd w:id="53"/>
    <w:bookmarkStart w:name="z56" w:id="54"/>
    <w:p>
      <w:pPr>
        <w:spacing w:after="0"/>
        <w:ind w:left="0"/>
        <w:jc w:val="both"/>
      </w:pPr>
      <w:r>
        <w:rPr>
          <w:rFonts w:ascii="Times New Roman"/>
          <w:b w:val="false"/>
          <w:i w:val="false"/>
          <w:color w:val="000000"/>
          <w:sz w:val="28"/>
        </w:rPr>
        <w:t>
      12. Инкассалаушы банк төлем жасаушыға немесе домицилиатқа төлем жасауға вексельдi вексельдiң өзiнде көрсетiлген мерзiмде ұсынады. Егер вексель бойынша төлем жасау мерзiмi ұсыну бойынша немесе ұсынғаннан кейiн белгiлi бiр уақытта көрсетiлген жағдайда‚ егер вексель инкассат пен сенiм білдіруші арасындағы шартта өзгеше көзделмесе, инкассалаушы банк вексельдi алғаннан кейiн вексельдi келесi операциялық күннен кешiктiрмей төлем жасауға ұсынады.</w:t>
      </w:r>
    </w:p>
    <w:bookmarkEnd w:id="54"/>
    <w:bookmarkStart w:name="z57" w:id="55"/>
    <w:p>
      <w:pPr>
        <w:spacing w:after="0"/>
        <w:ind w:left="0"/>
        <w:jc w:val="both"/>
      </w:pPr>
      <w:r>
        <w:rPr>
          <w:rFonts w:ascii="Times New Roman"/>
          <w:b w:val="false"/>
          <w:i w:val="false"/>
          <w:color w:val="000000"/>
          <w:sz w:val="28"/>
        </w:rPr>
        <w:t>
      13. Инкассалаушы банк вексель бойынша соманы алғаннан кейiн оларды ремитент банкке аударуды жүзеге асырады. Вексель бойынша соманы алған ремитент банк сенiм бiлдiрушiнiң пайдасына төлемді жүзеге асырады.</w:t>
      </w:r>
    </w:p>
    <w:bookmarkEnd w:id="55"/>
    <w:bookmarkStart w:name="z58" w:id="56"/>
    <w:p>
      <w:pPr>
        <w:spacing w:after="0"/>
        <w:ind w:left="0"/>
        <w:jc w:val="both"/>
      </w:pPr>
      <w:r>
        <w:rPr>
          <w:rFonts w:ascii="Times New Roman"/>
          <w:b w:val="false"/>
          <w:i w:val="false"/>
          <w:color w:val="000000"/>
          <w:sz w:val="28"/>
        </w:rPr>
        <w:t>
      14. Инкассат вексель инкассосы (инкассолау) бойынша қызмет көрсету үшiн инкассат пен сенім білдіруші немесе ремитент банк арасындағы шартта көзделген мөлшерде және тәртіппен сыйақы алады.</w:t>
      </w:r>
    </w:p>
    <w:bookmarkEnd w:id="56"/>
    <w:bookmarkStart w:name="z59" w:id="57"/>
    <w:p>
      <w:pPr>
        <w:spacing w:after="0"/>
        <w:ind w:left="0"/>
        <w:jc w:val="both"/>
      </w:pPr>
      <w:r>
        <w:rPr>
          <w:rFonts w:ascii="Times New Roman"/>
          <w:b w:val="false"/>
          <w:i w:val="false"/>
          <w:color w:val="000000"/>
          <w:sz w:val="28"/>
        </w:rPr>
        <w:t>
      15. Инкассоға тапсырмада көрсетiлген тұрғылықты жер (орналасқан орны) бойынша вексель бойынша төлем жасаушы болмаған жағдайда‚ инкассалаушы банк инкассат пен сенім білдіруші немесе ремитент банк арасындағы шартқа сәйкес осы факті туралы ремитент банкке хабарлайды. Ремитент банк инкассат пен сенім білдіруші немесе ремитент банк арасындағы шартқа сәйкес одан әрi іс-әрекеттерді жүзеге асыру үшін сенiм бiлдiрушiге хабарлайды.</w:t>
      </w:r>
    </w:p>
    <w:bookmarkEnd w:id="57"/>
    <w:bookmarkStart w:name="z60" w:id="58"/>
    <w:p>
      <w:pPr>
        <w:spacing w:after="0"/>
        <w:ind w:left="0"/>
        <w:jc w:val="both"/>
      </w:pPr>
      <w:r>
        <w:rPr>
          <w:rFonts w:ascii="Times New Roman"/>
          <w:b w:val="false"/>
          <w:i w:val="false"/>
          <w:color w:val="000000"/>
          <w:sz w:val="28"/>
        </w:rPr>
        <w:t>
      Егер инкассоға тапсырмада өзгеше көрсетiлмесе‚ вексельдi төлеу үшiн белгiленген соңғы күнi сенiм бiлдiрушiден немесе ремитент банктен нұсқаулық түспеген жағдайда‚ инкассалаушы банк инкассат пен сенім білдіруші немесе ремитент банк арасындағы шартқа сәйкес төлем жасаушыны немесе домицилиатты iздестiру шараларын қабылдайды.</w:t>
      </w:r>
    </w:p>
    <w:bookmarkEnd w:id="58"/>
    <w:bookmarkStart w:name="z61" w:id="59"/>
    <w:p>
      <w:pPr>
        <w:spacing w:after="0"/>
        <w:ind w:left="0"/>
        <w:jc w:val="left"/>
      </w:pPr>
      <w:r>
        <w:rPr>
          <w:rFonts w:ascii="Times New Roman"/>
          <w:b/>
          <w:i w:val="false"/>
          <w:color w:val="000000"/>
        </w:rPr>
        <w:t xml:space="preserve"> 3. Домицилирленген вексельдердi төлеу</w:t>
      </w:r>
    </w:p>
    <w:bookmarkEnd w:id="59"/>
    <w:bookmarkStart w:name="z62" w:id="60"/>
    <w:p>
      <w:pPr>
        <w:spacing w:after="0"/>
        <w:ind w:left="0"/>
        <w:jc w:val="both"/>
      </w:pPr>
      <w:r>
        <w:rPr>
          <w:rFonts w:ascii="Times New Roman"/>
          <w:b w:val="false"/>
          <w:i w:val="false"/>
          <w:color w:val="000000"/>
          <w:sz w:val="28"/>
        </w:rPr>
        <w:t>
      16. Банк клиентпен жасалған шарт негiзiнде домицилиант ретiнде іс-әрекет жасайды. Клиент (жай вексель бойынша вексель беруші немесе вексель бойынша төлем жасаушы) вексельде төлем жасайтын орын ретiнде домицилиаттың орналасқан жерін көрсетедi.</w:t>
      </w:r>
    </w:p>
    <w:bookmarkEnd w:id="60"/>
    <w:bookmarkStart w:name="z63" w:id="61"/>
    <w:p>
      <w:pPr>
        <w:spacing w:after="0"/>
        <w:ind w:left="0"/>
        <w:jc w:val="both"/>
      </w:pPr>
      <w:r>
        <w:rPr>
          <w:rFonts w:ascii="Times New Roman"/>
          <w:b w:val="false"/>
          <w:i w:val="false"/>
          <w:color w:val="000000"/>
          <w:sz w:val="28"/>
        </w:rPr>
        <w:t>
      17. Домицилиатты вексель бойынша төлем жасауды жүзеге асыру үшiн қажеттi ақша сомасымен‚ оның iшiнде регресс сомасының және вексель бойынша төлем жасау үшiн басқа қажеттi сомалардың пайыздарын қамтамасыз ету тәртiбi клиент пен домицилиат арасындағы шартта белгiленедi.</w:t>
      </w:r>
    </w:p>
    <w:bookmarkEnd w:id="61"/>
    <w:bookmarkStart w:name="z64" w:id="62"/>
    <w:p>
      <w:pPr>
        <w:spacing w:after="0"/>
        <w:ind w:left="0"/>
        <w:jc w:val="both"/>
      </w:pPr>
      <w:r>
        <w:rPr>
          <w:rFonts w:ascii="Times New Roman"/>
          <w:b w:val="false"/>
          <w:i w:val="false"/>
          <w:color w:val="000000"/>
          <w:sz w:val="28"/>
        </w:rPr>
        <w:t>
      18. Егер клиент вексель бойынша төлем жасауды қамтамасыз етуде домицилиатқа оның келiсiмiнсiз өзiнiң банк шотынан ақша алу құқығын берсе‚ ал клиенттiң банк шотындағы ақша домицилирленген вексельдi төлеу үшін ұсыну сәтiнде төлем жасауға жеткiлiксiз болса‚ банк:</w:t>
      </w:r>
    </w:p>
    <w:bookmarkEnd w:id="62"/>
    <w:bookmarkStart w:name="z65" w:id="63"/>
    <w:p>
      <w:pPr>
        <w:spacing w:after="0"/>
        <w:ind w:left="0"/>
        <w:jc w:val="both"/>
      </w:pPr>
      <w:r>
        <w:rPr>
          <w:rFonts w:ascii="Times New Roman"/>
          <w:b w:val="false"/>
          <w:i w:val="false"/>
          <w:color w:val="000000"/>
          <w:sz w:val="28"/>
        </w:rPr>
        <w:t>
      1) төлем жасаудан бас тартады және вексель ұстаушы төлем жасаушыға немесе жай вексель бойынша вексель берушiге талап қою арқылы вексельге наразылық бiлдiредi;</w:t>
      </w:r>
    </w:p>
    <w:bookmarkEnd w:id="63"/>
    <w:bookmarkStart w:name="z66" w:id="64"/>
    <w:p>
      <w:pPr>
        <w:spacing w:after="0"/>
        <w:ind w:left="0"/>
        <w:jc w:val="both"/>
      </w:pPr>
      <w:r>
        <w:rPr>
          <w:rFonts w:ascii="Times New Roman"/>
          <w:b w:val="false"/>
          <w:i w:val="false"/>
          <w:color w:val="000000"/>
          <w:sz w:val="28"/>
        </w:rPr>
        <w:t>
      2) не домицилианттың банк шотында бар вексельдiк сомасының қажет бөлiгiнде вексель бойынша төлем жасауды Вексель айналысы туралы заңның 38-бабына сәйкес жүзеге асырады.</w:t>
      </w:r>
    </w:p>
    <w:bookmarkEnd w:id="64"/>
    <w:bookmarkStart w:name="z67" w:id="65"/>
    <w:p>
      <w:pPr>
        <w:spacing w:after="0"/>
        <w:ind w:left="0"/>
        <w:jc w:val="left"/>
      </w:pPr>
      <w:r>
        <w:rPr>
          <w:rFonts w:ascii="Times New Roman"/>
          <w:b/>
          <w:i w:val="false"/>
          <w:color w:val="000000"/>
        </w:rPr>
        <w:t xml:space="preserve"> 4. Вексельдер кепілі</w:t>
      </w:r>
    </w:p>
    <w:bookmarkEnd w:id="65"/>
    <w:bookmarkStart w:name="z68" w:id="66"/>
    <w:p>
      <w:pPr>
        <w:spacing w:after="0"/>
        <w:ind w:left="0"/>
        <w:jc w:val="both"/>
      </w:pPr>
      <w:r>
        <w:rPr>
          <w:rFonts w:ascii="Times New Roman"/>
          <w:b w:val="false"/>
          <w:i w:val="false"/>
          <w:color w:val="000000"/>
          <w:sz w:val="28"/>
        </w:rPr>
        <w:t>
      19. Вексель кепілді банктің атына жасалған индоссаментке "қамтамасыз етiлуге тиiс валюта" не "кепiлдiкке берiлетiн валюта" ескертпелерін немесе кепiлді түріндегі өзге де ескертпені енгізумен ресімделеді.</w:t>
      </w:r>
    </w:p>
    <w:bookmarkEnd w:id="66"/>
    <w:bookmarkStart w:name="z69" w:id="67"/>
    <w:p>
      <w:pPr>
        <w:spacing w:after="0"/>
        <w:ind w:left="0"/>
        <w:jc w:val="both"/>
      </w:pPr>
      <w:r>
        <w:rPr>
          <w:rFonts w:ascii="Times New Roman"/>
          <w:b w:val="false"/>
          <w:i w:val="false"/>
          <w:color w:val="000000"/>
          <w:sz w:val="28"/>
        </w:rPr>
        <w:t>
      Вексель ұстаушы банк вексельден туындайтын барлық құқықты жүзеге асырады және ол қойған индоссаменттiң қайта кепiлдiк берушi индоссамент ретiнде күшi болады.</w:t>
      </w:r>
    </w:p>
    <w:bookmarkEnd w:id="67"/>
    <w:bookmarkStart w:name="z70" w:id="68"/>
    <w:p>
      <w:pPr>
        <w:spacing w:after="0"/>
        <w:ind w:left="0"/>
        <w:jc w:val="both"/>
      </w:pPr>
      <w:r>
        <w:rPr>
          <w:rFonts w:ascii="Times New Roman"/>
          <w:b w:val="false"/>
          <w:i w:val="false"/>
          <w:color w:val="000000"/>
          <w:sz w:val="28"/>
        </w:rPr>
        <w:t>
      20. Вексель кепілімен қамтамасыз етілген банктік қарызды өтеу мерзімі вексель бойынша төлем мерзімінен аспайды.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банкоперацияларының </w:t>
            </w:r>
            <w:r>
              <w:br/>
            </w:r>
            <w:r>
              <w:rPr>
                <w:rFonts w:ascii="Times New Roman"/>
                <w:b w:val="false"/>
                <w:i w:val="false"/>
                <w:color w:val="000000"/>
                <w:sz w:val="20"/>
              </w:rPr>
              <w:t xml:space="preserve">жекелеген түрлерін </w:t>
            </w:r>
            <w:r>
              <w:br/>
            </w:r>
            <w:r>
              <w:rPr>
                <w:rFonts w:ascii="Times New Roman"/>
                <w:b w:val="false"/>
                <w:i w:val="false"/>
                <w:color w:val="000000"/>
                <w:sz w:val="20"/>
              </w:rPr>
              <w:t>жүзегеасыратын ұйымдардың</w:t>
            </w:r>
            <w:r>
              <w:br/>
            </w:r>
            <w:r>
              <w:rPr>
                <w:rFonts w:ascii="Times New Roman"/>
                <w:b w:val="false"/>
                <w:i w:val="false"/>
                <w:color w:val="000000"/>
                <w:sz w:val="20"/>
              </w:rPr>
              <w:t xml:space="preserve">аударым және жай </w:t>
            </w:r>
            <w:r>
              <w:br/>
            </w:r>
            <w:r>
              <w:rPr>
                <w:rFonts w:ascii="Times New Roman"/>
                <w:b w:val="false"/>
                <w:i w:val="false"/>
                <w:color w:val="000000"/>
                <w:sz w:val="20"/>
              </w:rPr>
              <w:t>вексельдермен</w:t>
            </w:r>
            <w:r>
              <w:br/>
            </w:r>
            <w:r>
              <w:rPr>
                <w:rFonts w:ascii="Times New Roman"/>
                <w:b w:val="false"/>
                <w:i w:val="false"/>
                <w:color w:val="000000"/>
                <w:sz w:val="20"/>
              </w:rPr>
              <w:t xml:space="preserve">операциялар жүргізуі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9"/>
    <w:p>
      <w:pPr>
        <w:spacing w:after="0"/>
        <w:ind w:left="0"/>
        <w:jc w:val="left"/>
      </w:pPr>
      <w:r>
        <w:rPr>
          <w:rFonts w:ascii="Times New Roman"/>
          <w:b/>
          <w:i w:val="false"/>
          <w:color w:val="000000"/>
        </w:rPr>
        <w:t xml:space="preserve"> Инкассоға тапсырма</w:t>
      </w:r>
    </w:p>
    <w:bookmarkEnd w:id="69"/>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Жасау орны ________________________</w:t>
      </w:r>
    </w:p>
    <w:p>
      <w:pPr>
        <w:spacing w:after="0"/>
        <w:ind w:left="0"/>
        <w:jc w:val="both"/>
      </w:pPr>
      <w:r>
        <w:rPr>
          <w:rFonts w:ascii="Times New Roman"/>
          <w:b w:val="false"/>
          <w:i w:val="false"/>
          <w:color w:val="000000"/>
          <w:sz w:val="28"/>
        </w:rPr>
        <w:t>
      Жасау күні ________________________</w:t>
      </w:r>
    </w:p>
    <w:p>
      <w:pPr>
        <w:spacing w:after="0"/>
        <w:ind w:left="0"/>
        <w:jc w:val="both"/>
      </w:pPr>
      <w:r>
        <w:rPr>
          <w:rFonts w:ascii="Times New Roman"/>
          <w:b w:val="false"/>
          <w:i w:val="false"/>
          <w:color w:val="000000"/>
          <w:sz w:val="28"/>
        </w:rPr>
        <w:t>
      Клиент/вексель ұстаушы/ремитент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(бар болса)</w:t>
      </w:r>
    </w:p>
    <w:p>
      <w:pPr>
        <w:spacing w:after="0"/>
        <w:ind w:left="0"/>
        <w:jc w:val="both"/>
      </w:pPr>
      <w:r>
        <w:rPr>
          <w:rFonts w:ascii="Times New Roman"/>
          <w:b w:val="false"/>
          <w:i w:val="false"/>
          <w:color w:val="000000"/>
          <w:sz w:val="28"/>
        </w:rPr>
        <w:t>
      Ремитент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Төлеуші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пошталық мекенжайы (жеке тұлғаның тұрғылықты жері заңды</w:t>
      </w:r>
    </w:p>
    <w:p>
      <w:pPr>
        <w:spacing w:after="0"/>
        <w:ind w:left="0"/>
        <w:jc w:val="both"/>
      </w:pPr>
      <w:r>
        <w:rPr>
          <w:rFonts w:ascii="Times New Roman"/>
          <w:b w:val="false"/>
          <w:i w:val="false"/>
          <w:color w:val="000000"/>
          <w:sz w:val="28"/>
        </w:rPr>
        <w:t>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банкі,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Вексель бойынша төлем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төлем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міндетті өзге тұлғалар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пошталық мекенжайы (жеке тұлғаның тұрғылықты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Клиенттің нұсқаулықтары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наразылық талаптары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ремитент</w:t>
      </w:r>
      <w:r>
        <w:rPr>
          <w:rFonts w:ascii="Times New Roman"/>
          <w:b w:val="false"/>
          <w:i w:val="false"/>
          <w:color w:val="000000"/>
          <w:sz w:val="28"/>
        </w:rPr>
        <w:t xml:space="preserve"> </w:t>
      </w:r>
      <w:r>
        <w:rPr>
          <w:rFonts w:ascii="Times New Roman"/>
          <w:b/>
          <w:i w:val="false"/>
          <w:color w:val="000000"/>
          <w:sz w:val="28"/>
        </w:rPr>
        <w:t>банктің</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Республикасының бейрезидент банкі филиалының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