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3316" w14:textId="9ba3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қарашадағы № 4-2/1048 бұйрығы. Қазақстан Республикасының Әділет министрлігінде 2016 жылы 11 ақпанда № 13052 болып тіркелді</w:t>
      </w:r>
    </w:p>
    <w:p>
      <w:pPr>
        <w:spacing w:after="0"/>
        <w:ind w:left="0"/>
        <w:jc w:val="both"/>
      </w:pPr>
      <w:bookmarkStart w:name="z1" w:id="0"/>
      <w:r>
        <w:rPr>
          <w:rFonts w:ascii="Times New Roman"/>
          <w:b w:val="false"/>
          <w:i w:val="false"/>
          <w:color w:val="000000"/>
          <w:sz w:val="28"/>
        </w:rPr>
        <w:t>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«Аттестатталған тұқым шаруашылығы субъектілері үшін субсидиялауға жататын бірегей тұқым өндірудің және элиталық тұқым сатудың жыл сайынғы квоталарын белгілеу ережесін бекіту туралы» Қазақстан Республикасы Ауыл шаруашылығы министрінің міндетін атқарушының 2010 жылғы 24 ақпандағы № 111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6139 болып тіркелген, «Егемен Қазақстан» газетінің 2012 жылғы 3 мамырдағы № 203-207 (27281)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 Б. Сұлтанов</w:t>
      </w:r>
      <w:r>
        <w:br/>
      </w:r>
      <w:r>
        <w:rPr>
          <w:rFonts w:ascii="Times New Roman"/>
          <w:b w:val="false"/>
          <w:i w:val="false"/>
          <w:color w:val="000000"/>
          <w:sz w:val="28"/>
        </w:rPr>
        <w:t>
</w:t>
      </w:r>
      <w:r>
        <w:rPr>
          <w:rFonts w:ascii="Times New Roman"/>
          <w:b w:val="false"/>
          <w:i/>
          <w:color w:val="000000"/>
          <w:sz w:val="28"/>
        </w:rPr>
        <w:t>      2016 жылғы 11 қаңтар</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Ұлттық экономика министрінің</w:t>
      </w:r>
      <w:r>
        <w:br/>
      </w:r>
      <w:r>
        <w:rPr>
          <w:rFonts w:ascii="Times New Roman"/>
          <w:b w:val="false"/>
          <w:i w:val="false"/>
          <w:color w:val="000000"/>
          <w:sz w:val="28"/>
        </w:rPr>
        <w:t>
</w:t>
      </w:r>
      <w:r>
        <w:rPr>
          <w:rFonts w:ascii="Times New Roman"/>
          <w:b w:val="false"/>
          <w:i/>
          <w:color w:val="000000"/>
          <w:sz w:val="28"/>
        </w:rPr>
        <w:t>      ______________ Е. Досаев          міндетін атқарушы</w:t>
      </w:r>
      <w:r>
        <w:br/>
      </w:r>
      <w:r>
        <w:rPr>
          <w:rFonts w:ascii="Times New Roman"/>
          <w:b w:val="false"/>
          <w:i w:val="false"/>
          <w:color w:val="000000"/>
          <w:sz w:val="28"/>
        </w:rPr>
        <w:t>
</w:t>
      </w:r>
      <w:r>
        <w:rPr>
          <w:rFonts w:ascii="Times New Roman"/>
          <w:b w:val="false"/>
          <w:i/>
          <w:color w:val="000000"/>
          <w:sz w:val="28"/>
        </w:rPr>
        <w:t>      2015 жылғы «___» ___________      ____________ М. Құсайынов</w:t>
      </w:r>
      <w:r>
        <w:br/>
      </w:r>
      <w:r>
        <w:rPr>
          <w:rFonts w:ascii="Times New Roman"/>
          <w:b w:val="false"/>
          <w:i w:val="false"/>
          <w:color w:val="000000"/>
          <w:sz w:val="28"/>
        </w:rPr>
        <w:t>
</w:t>
      </w:r>
      <w:r>
        <w:rPr>
          <w:rFonts w:ascii="Times New Roman"/>
          <w:b w:val="false"/>
          <w:i/>
          <w:color w:val="000000"/>
          <w:sz w:val="28"/>
        </w:rPr>
        <w:t>                                        2016 жылғы 6 қаңтар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30 қарашадағы</w:t>
      </w:r>
      <w:r>
        <w:br/>
      </w:r>
      <w:r>
        <w:rPr>
          <w:rFonts w:ascii="Times New Roman"/>
          <w:b w:val="false"/>
          <w:i w:val="false"/>
          <w:color w:val="000000"/>
          <w:sz w:val="28"/>
        </w:rPr>
        <w:t xml:space="preserve">
№ 4-2/1048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Тұқым шаруашылығының аттестатталған субъектілері үшін</w:t>
      </w:r>
      <w:r>
        <w:br/>
      </w:r>
      <w:r>
        <w:rPr>
          <w:rFonts w:ascii="Times New Roman"/>
          <w:b/>
          <w:i w:val="false"/>
          <w:color w:val="000000"/>
        </w:rPr>
        <w:t>
субсидиялауға жататын бірегей тұқымдарды өндіруге және элиталық</w:t>
      </w:r>
      <w:r>
        <w:br/>
      </w:r>
      <w:r>
        <w:rPr>
          <w:rFonts w:ascii="Times New Roman"/>
          <w:b/>
          <w:i w:val="false"/>
          <w:color w:val="000000"/>
        </w:rPr>
        <w:t>
тұқымдарды өткізуге жыл сайын квота белгілеудің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қағидалары (бұдан әрі – Қағидалар)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әзірленген және тұқым шаруашылығын дамытуды субсидиялаудың бюджеттік бағдарламасы шеңберінде жергілікті бюджетте тиісті қаржы жылына көзделген қаражат есебінен және шегінде тұқым шаруашылығының </w:t>
      </w:r>
      <w:r>
        <w:rPr>
          <w:rFonts w:ascii="Times New Roman"/>
          <w:b w:val="false"/>
          <w:i w:val="false"/>
          <w:color w:val="000000"/>
          <w:sz w:val="28"/>
        </w:rPr>
        <w:t>аттестатталған</w:t>
      </w:r>
      <w:r>
        <w:rPr>
          <w:rFonts w:ascii="Times New Roman"/>
          <w:b w:val="false"/>
          <w:i w:val="false"/>
          <w:color w:val="000000"/>
          <w:sz w:val="28"/>
        </w:rPr>
        <w:t xml:space="preserve"> субъектілері үшін субсидиялауға жататын бірегей тұқымдарды өндіруге және элиталық тұқымдарды өткізуге жыл сайын квота белгілеу тәртібін айқындайды.</w:t>
      </w:r>
    </w:p>
    <w:bookmarkEnd w:id="4"/>
    <w:bookmarkStart w:name="z13" w:id="5"/>
    <w:p>
      <w:pPr>
        <w:spacing w:after="0"/>
        <w:ind w:left="0"/>
        <w:jc w:val="left"/>
      </w:pPr>
      <w:r>
        <w:rPr>
          <w:rFonts w:ascii="Times New Roman"/>
          <w:b/>
          <w:i w:val="false"/>
          <w:color w:val="000000"/>
        </w:rPr>
        <w:t xml:space="preserve"> 
2. Бірегей тұқымдарды өндіруге және элиталық тұқымдарды</w:t>
      </w:r>
      <w:r>
        <w:br/>
      </w:r>
      <w:r>
        <w:rPr>
          <w:rFonts w:ascii="Times New Roman"/>
          <w:b/>
          <w:i w:val="false"/>
          <w:color w:val="000000"/>
        </w:rPr>
        <w:t>
өткізуге жыл сайын квота белгілеу тәртібі</w:t>
      </w:r>
    </w:p>
    <w:bookmarkEnd w:id="5"/>
    <w:bookmarkStart w:name="z14" w:id="6"/>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органы тиісті жылдың 10 қаңтарына дейінгі мерзімде аттестатталған тұқым өндірушілерді қоса алғанда, тиісті облыстың ауыл шаруашылығы тауарын өндірушілерінен ауыл шаруашылығы өсімдіктерінің түрлері бойынша өндірілген және өткізілген көлемдерін көрсете отырып,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тиісті жылы бірегей тұқымдарды өндіруге және элиталық тұқымдарды өткізуге арналған жазбаша өтінімдерді жинауды жүзеге асырады.</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жергілікті атқарушы органы аттестатталған тұқым өндірушілер мәлімдеген өндірілген бірегей және өткізілген элиталық тұқымдардың көлемдерінің, сондай-ақ тұқым тұтынушылар мәлімдеген тұқым сатып алу көлемдерінің негізділігін және әрбір сорт бойынша тұқым шаруашылығы схемасына сәйкестігін тексереді және тиісті жылдың 10 наурызына дейінгі мерзімде облыс бойынша ұйғарылып отырған егіс алаңдарының құрылымына, сорт жаңарту мен сорт алмастырудың ғылыми-негізделген нормаларына, бірегей тұқымдарды өндіруге және элиталық тұқымдарды өткізуге арналған өтінімдерге сүйене отырып, облыстық бюджеттен тиісті жылға бөлінетін қаражат шегінде субсидиялауға жататын әрбір тұқым түрі бойынша квоталарды айқындайды:</w:t>
      </w:r>
      <w:r>
        <w:br/>
      </w:r>
      <w:r>
        <w:rPr>
          <w:rFonts w:ascii="Times New Roman"/>
          <w:b w:val="false"/>
          <w:i w:val="false"/>
          <w:color w:val="000000"/>
          <w:sz w:val="28"/>
        </w:rPr>
        <w:t>
</w:t>
      </w:r>
      <w:r>
        <w:rPr>
          <w:rFonts w:ascii="Times New Roman"/>
          <w:b w:val="false"/>
          <w:i w:val="false"/>
          <w:color w:val="000000"/>
          <w:sz w:val="28"/>
        </w:rPr>
        <w:t>
      1) бірегей тұқымдар бойынша – тұқым шаруашылығы саласындағы аттестатталған әрбір субъект үшін;</w:t>
      </w:r>
      <w:r>
        <w:br/>
      </w:r>
      <w:r>
        <w:rPr>
          <w:rFonts w:ascii="Times New Roman"/>
          <w:b w:val="false"/>
          <w:i w:val="false"/>
          <w:color w:val="000000"/>
          <w:sz w:val="28"/>
        </w:rPr>
        <w:t>
</w:t>
      </w:r>
      <w:r>
        <w:rPr>
          <w:rFonts w:ascii="Times New Roman"/>
          <w:b w:val="false"/>
          <w:i w:val="false"/>
          <w:color w:val="000000"/>
          <w:sz w:val="28"/>
        </w:rPr>
        <w:t>
      2) элиталық тұқымдар бойынша – әрбір әкімшілік-аумақтық бірлік үшін.</w:t>
      </w:r>
      <w:r>
        <w:br/>
      </w:r>
      <w:r>
        <w:rPr>
          <w:rFonts w:ascii="Times New Roman"/>
          <w:b w:val="false"/>
          <w:i w:val="false"/>
          <w:color w:val="000000"/>
          <w:sz w:val="28"/>
        </w:rPr>
        <w:t>
      Элиталық тұқымдарды өткізу квоталары облыстағы ауыл шаруашылығы дақылдарын өсіру басымдығына (мамандандыру схемасы) және аудандардың жергілікті атқарушы органдарының ұсыныстарына сүйене отырып, бекітіледі.</w:t>
      </w:r>
      <w:r>
        <w:br/>
      </w:r>
      <w:r>
        <w:rPr>
          <w:rFonts w:ascii="Times New Roman"/>
          <w:b w:val="false"/>
          <w:i w:val="false"/>
          <w:color w:val="000000"/>
          <w:sz w:val="28"/>
        </w:rPr>
        <w:t>
</w:t>
      </w:r>
      <w:r>
        <w:rPr>
          <w:rFonts w:ascii="Times New Roman"/>
          <w:b w:val="false"/>
          <w:i w:val="false"/>
          <w:color w:val="000000"/>
          <w:sz w:val="28"/>
        </w:rPr>
        <w:t>
      4. Тиісті жергілікті атқарушы органның ауыл шаруашылығы басқармасы немесе бөлімі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квоталарды айқындау және бекіту кезіндегі облыстың (республикалық маңызы бар қаланың, астананың) жергілікті атқарушы органының жұмыс органы болып табылады.</w:t>
      </w:r>
    </w:p>
    <w:bookmarkEnd w:id="6"/>
    <w:bookmarkStart w:name="z19" w:id="7"/>
    <w:p>
      <w:pPr>
        <w:spacing w:after="0"/>
        <w:ind w:left="0"/>
        <w:jc w:val="both"/>
      </w:pPr>
      <w:r>
        <w:rPr>
          <w:rFonts w:ascii="Times New Roman"/>
          <w:b w:val="false"/>
          <w:i w:val="false"/>
          <w:color w:val="000000"/>
          <w:sz w:val="28"/>
        </w:rPr>
        <w:t xml:space="preserve">
Тұқым шаруашылығының аттестатталған   </w:t>
      </w:r>
      <w:r>
        <w:br/>
      </w:r>
      <w:r>
        <w:rPr>
          <w:rFonts w:ascii="Times New Roman"/>
          <w:b w:val="false"/>
          <w:i w:val="false"/>
          <w:color w:val="000000"/>
          <w:sz w:val="28"/>
        </w:rPr>
        <w:t xml:space="preserve">
субъектілері үшін субсидиялауға жататын </w:t>
      </w:r>
      <w:r>
        <w:br/>
      </w:r>
      <w:r>
        <w:rPr>
          <w:rFonts w:ascii="Times New Roman"/>
          <w:b w:val="false"/>
          <w:i w:val="false"/>
          <w:color w:val="000000"/>
          <w:sz w:val="28"/>
        </w:rPr>
        <w:t>
бірегей тұқымдарды өндіруге және элиталық</w:t>
      </w:r>
      <w:r>
        <w:br/>
      </w:r>
      <w:r>
        <w:rPr>
          <w:rFonts w:ascii="Times New Roman"/>
          <w:b w:val="false"/>
          <w:i w:val="false"/>
          <w:color w:val="000000"/>
          <w:sz w:val="28"/>
        </w:rPr>
        <w:t xml:space="preserve">
тұқымдарды өткізуге жыл сайын квота   </w:t>
      </w:r>
      <w:r>
        <w:br/>
      </w:r>
      <w:r>
        <w:rPr>
          <w:rFonts w:ascii="Times New Roman"/>
          <w:b w:val="false"/>
          <w:i w:val="false"/>
          <w:color w:val="000000"/>
          <w:sz w:val="28"/>
        </w:rPr>
        <w:t xml:space="preserve">
белгілеудің қағидаларына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xml:space="preserve">Нысан                     </w:t>
      </w:r>
    </w:p>
    <w:bookmarkStart w:name="z20" w:id="8"/>
    <w:p>
      <w:pPr>
        <w:spacing w:after="0"/>
        <w:ind w:left="0"/>
        <w:jc w:val="left"/>
      </w:pPr>
      <w:r>
        <w:rPr>
          <w:rFonts w:ascii="Times New Roman"/>
          <w:b/>
          <w:i w:val="false"/>
          <w:color w:val="000000"/>
        </w:rPr>
        <w:t xml:space="preserve"> 
Бірегей тұқымдарды өндіруге және элиталық тұқымдарды өткізуге</w:t>
      </w:r>
      <w:r>
        <w:br/>
      </w:r>
      <w:r>
        <w:rPr>
          <w:rFonts w:ascii="Times New Roman"/>
          <w:b/>
          <w:i w:val="false"/>
          <w:color w:val="000000"/>
        </w:rPr>
        <w:t>
арналған өтінім</w:t>
      </w:r>
    </w:p>
    <w:bookmarkEnd w:id="8"/>
    <w:p>
      <w:pPr>
        <w:spacing w:after="0"/>
        <w:ind w:left="0"/>
        <w:jc w:val="both"/>
      </w:pPr>
      <w:r>
        <w:rPr>
          <w:rFonts w:ascii="Times New Roman"/>
          <w:b w:val="false"/>
          <w:i w:val="false"/>
          <w:color w:val="000000"/>
          <w:sz w:val="28"/>
        </w:rPr>
        <w:t>___________________________________________________________ негізінде</w:t>
      </w:r>
      <w:r>
        <w:br/>
      </w:r>
      <w:r>
        <w:rPr>
          <w:rFonts w:ascii="Times New Roman"/>
          <w:b w:val="false"/>
          <w:i w:val="false"/>
          <w:color w:val="000000"/>
          <w:sz w:val="28"/>
        </w:rPr>
        <w:t>
                  (құрылтай құжаты)</w:t>
      </w:r>
      <w:r>
        <w:br/>
      </w:r>
      <w:r>
        <w:rPr>
          <w:rFonts w:ascii="Times New Roman"/>
          <w:b w:val="false"/>
          <w:i w:val="false"/>
          <w:color w:val="000000"/>
          <w:sz w:val="28"/>
        </w:rPr>
        <w:t>
әрекет ететін ________________________________________________ атынан</w:t>
      </w:r>
      <w:r>
        <w:br/>
      </w:r>
      <w:r>
        <w:rPr>
          <w:rFonts w:ascii="Times New Roman"/>
          <w:b w:val="false"/>
          <w:i w:val="false"/>
          <w:color w:val="000000"/>
          <w:sz w:val="28"/>
        </w:rPr>
        <w:t>
                           (шаруашылықтың атауы)</w:t>
      </w:r>
      <w:r>
        <w:br/>
      </w:r>
      <w:r>
        <w:rPr>
          <w:rFonts w:ascii="Times New Roman"/>
          <w:b w:val="false"/>
          <w:i w:val="false"/>
          <w:color w:val="000000"/>
          <w:sz w:val="28"/>
        </w:rPr>
        <w:t>
басшысы _____________________________________________________________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20____ жылы мынадай тұқымдарды өндіру және өткізу (қажеттісінің астын</w:t>
      </w:r>
      <w:r>
        <w:br/>
      </w:r>
      <w:r>
        <w:rPr>
          <w:rFonts w:ascii="Times New Roman"/>
          <w:b w:val="false"/>
          <w:i w:val="false"/>
          <w:color w:val="000000"/>
          <w:sz w:val="28"/>
        </w:rPr>
        <w:t>
сызу) туралы мәлімдейді: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4079"/>
        <w:gridCol w:w="2947"/>
        <w:gridCol w:w="2947"/>
        <w:gridCol w:w="2947"/>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 будан</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Тонна/дана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______________________________________________</w:t>
      </w:r>
      <w:r>
        <w:br/>
      </w: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20__жылғы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