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5014" w14:textId="c5a5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 Қазақстан Республикасының Әділет министрлігінде 2016 жылы 9 ақпанда № 13031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1"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газ және газбен жабдықтау саласындағы тәуекел дәрежесін бағалау өлшемшарттары;</w:t>
      </w:r>
    </w:p>
    <w:bookmarkEnd w:id="2"/>
    <w:bookmarkStart w:name="z22"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тауарлық газын өндірушілерге қатысты газ және газбен жабдықтау саласындағы тексеру парағы;</w:t>
      </w:r>
    </w:p>
    <w:bookmarkEnd w:id="3"/>
    <w:bookmarkStart w:name="z23"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сұйытылған мұнай газын өндірушілерге қатысты газ және газбен жабдықтау саласындағы тексеру парағы;</w:t>
      </w:r>
    </w:p>
    <w:bookmarkEnd w:id="4"/>
    <w:bookmarkStart w:name="z24"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сұйытылған табиғи газын өндірушілерге қатысты газ және газбен жабдықтау саласындағы тексеру парағы;</w:t>
      </w:r>
    </w:p>
    <w:bookmarkEnd w:id="5"/>
    <w:bookmarkStart w:name="z25"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өздері өндірген шикі газды өңдеу процесінде өндірілген тауарлық газдың меншік иелері болып табылатын жер қойнауын пайдаланушыларға қатысты газ және газбен жабдықтау саласындағы тексеру парағы;</w:t>
      </w:r>
    </w:p>
    <w:bookmarkEnd w:id="6"/>
    <w:bookmarkStart w:name="z26"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газ және газбен жабдықтау саласындағы тексеру парағы;</w:t>
      </w:r>
    </w:p>
    <w:bookmarkEnd w:id="7"/>
    <w:bookmarkStart w:name="z27"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иелеріне қатысты газ және газбен жабдықтау саласындағы тексеру парағы;</w:t>
      </w:r>
    </w:p>
    <w:bookmarkEnd w:id="8"/>
    <w:bookmarkStart w:name="z28"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иелеріне қатысты газ және газбен жабдықтау саласындағы тексеру парағы;</w:t>
      </w:r>
    </w:p>
    <w:bookmarkEnd w:id="9"/>
    <w:bookmarkStart w:name="z29"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иелеріне қатысты газ және газбен жабдықтау саласындағы тексеру парағы;</w:t>
      </w:r>
    </w:p>
    <w:bookmarkEnd w:id="10"/>
    <w:bookmarkStart w:name="z30"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ұлттық операторға қатысты газ және газбен жабдықтау саласындағы тексеру парағы;</w:t>
      </w:r>
    </w:p>
    <w:bookmarkEnd w:id="11"/>
    <w:bookmarkStart w:name="z31"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газ толтыру станцияларының иелеріне қатысты газ және газбен жабдықтау саласындағы тексеру парағы;</w:t>
      </w:r>
    </w:p>
    <w:bookmarkEnd w:id="12"/>
    <w:bookmarkStart w:name="z32"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газ тарату ұйымдарына қатысты газ және газбен жабдықтау саласындағы тексеру парағы;</w:t>
      </w:r>
    </w:p>
    <w:bookmarkEnd w:id="13"/>
    <w:bookmarkStart w:name="z33"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газ тасымалдау ұйымдарына қатысты газ және газбен жабдықтау саласындағы тексеру парағы;</w:t>
      </w:r>
    </w:p>
    <w:bookmarkEnd w:id="14"/>
    <w:bookmarkStart w:name="z34"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газ толтыру пункттерінің иелеріне қатысты газ және газбен жабдықтау саласындағы тексеру парағы;</w:t>
      </w:r>
    </w:p>
    <w:bookmarkEnd w:id="15"/>
    <w:bookmarkStart w:name="z35" w:id="16"/>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автогаз құю станцияларының иелеріне қатысты газ және газбен жабдықтау саласындағы тексеру парағы;</w:t>
      </w:r>
    </w:p>
    <w:bookmarkEnd w:id="16"/>
    <w:bookmarkStart w:name="z36" w:id="17"/>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автогаз толтыру компрессорлық станцияларының иелеріне қатысты газ және газбен жабдықтау саласындағы тексеру парағы;</w:t>
      </w:r>
    </w:p>
    <w:bookmarkEnd w:id="17"/>
    <w:bookmarkStart w:name="z37" w:id="18"/>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топтық резервуарлық қондырғыларының иелеріне қатысты газ және газбен жабдықтау саласындағы тексеру парағы;</w:t>
      </w:r>
    </w:p>
    <w:bookmarkEnd w:id="18"/>
    <w:bookmarkStart w:name="z38" w:id="19"/>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тауарлық газдың өнеркәсіптік тұтынушыларына қатысты газ және газбен жабдықтау саласындағы тексеру парағы;</w:t>
      </w:r>
    </w:p>
    <w:bookmarkEnd w:id="19"/>
    <w:bookmarkStart w:name="z39" w:id="20"/>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сұйытылған мұнай газдың өнеркәсіптік тұтынушыларына қатысты газ және газбен жабдықтау саласындағы тексеру парағы;</w:t>
      </w:r>
    </w:p>
    <w:bookmarkEnd w:id="20"/>
    <w:bookmarkStart w:name="z40" w:id="21"/>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өнеркәсіптік тұтынушы-инвесторларға, электр станцияларының тізбесіне енгізілген тұтынушыларға қатысты газ және газбен жабдықтау саласындағы тексеру парағы бекітілсін;</w:t>
      </w:r>
    </w:p>
    <w:bookmarkEnd w:id="21"/>
    <w:bookmarkStart w:name="z147" w:id="22"/>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ірі коммерциялық тұтынушыларға қатысты газ және газбен жабдықтау саласындағы тексеру парағы бекітілсін;</w:t>
      </w:r>
    </w:p>
    <w:bookmarkEnd w:id="22"/>
    <w:bookmarkStart w:name="z148" w:id="23"/>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цифрлық майнингті жүзеге асыратын тұлғаларға қатысты газ және газбен жабдықтау саласындағы тексеру парағы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00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 w:id="24"/>
    <w:p>
      <w:pPr>
        <w:spacing w:after="0"/>
        <w:ind w:left="0"/>
        <w:jc w:val="both"/>
      </w:pPr>
      <w:r>
        <w:rPr>
          <w:rFonts w:ascii="Times New Roman"/>
          <w:b w:val="false"/>
          <w:i w:val="false"/>
          <w:color w:val="000000"/>
          <w:sz w:val="28"/>
        </w:rPr>
        <w:t xml:space="preserve">
      2. "Газ және газбен жабдықтау саласындағы тәуекел дәрежесін бағалау критерийлерін және тексеру парағының нысанын бекіту туралы" Қазақстан Республикасы Ұлттық экономика Министрінің міндетін атқарушы 2015 жылғы 30 маусымдағы № 483 және Қазақстан Республикасы Энергетика Министрінің 2015 жылғы 26 маусымдағы № 441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11827 болып тіркелді, 2015 жылғы 3 қыркүйекте "Әділет" ақпараттық-құқықтық жүйесінде жарияланды) күші жойылды деп танылсын.</w:t>
      </w:r>
    </w:p>
    <w:bookmarkEnd w:id="24"/>
    <w:bookmarkStart w:name="z4" w:id="25"/>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5"/>
    <w:bookmarkStart w:name="z5" w:id="26"/>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26"/>
    <w:bookmarkStart w:name="z6" w:id="27"/>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оның алынған күнінен бастап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7"/>
    <w:bookmarkStart w:name="z7" w:id="28"/>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28"/>
    <w:bookmarkStart w:name="z8" w:id="29"/>
    <w:p>
      <w:pPr>
        <w:spacing w:after="0"/>
        <w:ind w:left="0"/>
        <w:jc w:val="both"/>
      </w:pPr>
      <w:r>
        <w:rPr>
          <w:rFonts w:ascii="Times New Roman"/>
          <w:b w:val="false"/>
          <w:i w:val="false"/>
          <w:color w:val="000000"/>
          <w:sz w:val="28"/>
        </w:rPr>
        <w:t>
      4)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29"/>
    <w:bookmarkStart w:name="z9" w:id="30"/>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энергетика вице-министріне жүктелсін. </w:t>
      </w:r>
    </w:p>
    <w:bookmarkEnd w:id="30"/>
    <w:bookmarkStart w:name="z10" w:id="31"/>
    <w:p>
      <w:pPr>
        <w:spacing w:after="0"/>
        <w:ind w:left="0"/>
        <w:jc w:val="both"/>
      </w:pPr>
      <w:r>
        <w:rPr>
          <w:rFonts w:ascii="Times New Roman"/>
          <w:b w:val="false"/>
          <w:i w:val="false"/>
          <w:color w:val="000000"/>
          <w:sz w:val="28"/>
        </w:rPr>
        <w:t>
      5. Осы бірлескен бұйрық алғашқы ресми жарияланған күнінен бастап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______________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2015 жылғы 24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1-қосымша</w:t>
            </w:r>
          </w:p>
        </w:tc>
      </w:tr>
    </w:tbl>
    <w:bookmarkStart w:name="z12" w:id="32"/>
    <w:p>
      <w:pPr>
        <w:spacing w:after="0"/>
        <w:ind w:left="0"/>
        <w:jc w:val="left"/>
      </w:pPr>
      <w:r>
        <w:rPr>
          <w:rFonts w:ascii="Times New Roman"/>
          <w:b/>
          <w:i w:val="false"/>
          <w:color w:val="000000"/>
        </w:rPr>
        <w:t xml:space="preserve"> Газ және газбен жабдықтау саласында тәуекел дәрежесін бағалау өлшемшарттары</w:t>
      </w:r>
    </w:p>
    <w:bookmarkEnd w:id="3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41" w:id="33"/>
    <w:p>
      <w:pPr>
        <w:spacing w:after="0"/>
        <w:ind w:left="0"/>
        <w:jc w:val="both"/>
      </w:pPr>
      <w:r>
        <w:rPr>
          <w:rFonts w:ascii="Times New Roman"/>
          <w:b w:val="false"/>
          <w:i w:val="false"/>
          <w:color w:val="000000"/>
          <w:sz w:val="28"/>
        </w:rPr>
        <w:t xml:space="preserve">
      1. Осы газ және газбен жабдықтау саласында тәуекел дәрежесін бағалау өлшемшарттары (бұдан әрі – Өлшемшарттар) Қазақстан Республикасының Кәсіпкерлік кодексі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"Газ және газбен жабдықтау туралы" Қазақстан Республикасының заңына (бұдан әрі – Заң)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газ және газбен жабдықтау саласындағы бақылау субъектілерін (объектілерін) тәуекел дәрежелеріне жатқызу мақсатында әзірленді.</w:t>
      </w:r>
    </w:p>
    <w:bookmarkEnd w:id="33"/>
    <w:bookmarkStart w:name="z42" w:id="34"/>
    <w:p>
      <w:pPr>
        <w:spacing w:after="0"/>
        <w:ind w:left="0"/>
        <w:jc w:val="both"/>
      </w:pPr>
      <w:r>
        <w:rPr>
          <w:rFonts w:ascii="Times New Roman"/>
          <w:b w:val="false"/>
          <w:i w:val="false"/>
          <w:color w:val="000000"/>
          <w:sz w:val="28"/>
        </w:rPr>
        <w:t>
      2. Өлшемшарттарда мынадай ұғымдар пайдаланылады:</w:t>
      </w:r>
    </w:p>
    <w:bookmarkEnd w:id="34"/>
    <w:bookmarkStart w:name="z120" w:id="35"/>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35"/>
    <w:bookmarkStart w:name="z121" w:id="36"/>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36"/>
    <w:bookmarkStart w:name="z122" w:id="37"/>
    <w:p>
      <w:pPr>
        <w:spacing w:after="0"/>
        <w:ind w:left="0"/>
        <w:jc w:val="both"/>
      </w:pPr>
      <w:r>
        <w:rPr>
          <w:rFonts w:ascii="Times New Roman"/>
          <w:b w:val="false"/>
          <w:i w:val="false"/>
          <w:color w:val="000000"/>
          <w:sz w:val="28"/>
        </w:rPr>
        <w:t xml:space="preserve">
      3) бақылау субъектісі – тауарлық, сұйытылған мұнай, сұйытылған табиғи газ өндірушілер, өздері өндірген шикі газды өңдеу процесінде өндірілген тауарлық газдың меншік иелері болып табылатын жер қойнауын пайдаланушылар,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ұлттық оператор, газ толтыру станцияларының иелері, газ тасымалдау ұйымдары, газ тарату ұйымдары, газ толтыру пункттерінің иелері, автогаз құю станцияларының иелері, автогаз толтыру компрессорлық станцияларының иелері, топтық резервуарлық қондырғыларының иелері, тауарлық газдың өнеркәсіптік тұтынушылар, сұйытылған мұнай газдың өнеркәсіптік тұтынушылар, өнеркәсіптік тұтынушы-инвесторлар, электр станцияларының тізбесіне енгізілген тұтынушылар; </w:t>
      </w:r>
    </w:p>
    <w:bookmarkEnd w:id="37"/>
    <w:bookmarkStart w:name="z123" w:id="38"/>
    <w:p>
      <w:pPr>
        <w:spacing w:after="0"/>
        <w:ind w:left="0"/>
        <w:jc w:val="both"/>
      </w:pPr>
      <w:r>
        <w:rPr>
          <w:rFonts w:ascii="Times New Roman"/>
          <w:b w:val="false"/>
          <w:i w:val="false"/>
          <w:color w:val="000000"/>
          <w:sz w:val="28"/>
        </w:rPr>
        <w:t>
      4) балл – тәуекелді есептеудің сандық өлшемі;</w:t>
      </w:r>
    </w:p>
    <w:bookmarkEnd w:id="38"/>
    <w:bookmarkStart w:name="z124" w:id="39"/>
    <w:p>
      <w:pPr>
        <w:spacing w:after="0"/>
        <w:ind w:left="0"/>
        <w:jc w:val="both"/>
      </w:pPr>
      <w:r>
        <w:rPr>
          <w:rFonts w:ascii="Times New Roman"/>
          <w:b w:val="false"/>
          <w:i w:val="false"/>
          <w:color w:val="000000"/>
          <w:sz w:val="28"/>
        </w:rPr>
        <w:t>
      5) болмашы бұзушылықтар – көзделген есептерді және мәліметтерді ұсынбауға байланысты бұзушылықтар;</w:t>
      </w:r>
    </w:p>
    <w:bookmarkEnd w:id="39"/>
    <w:bookmarkStart w:name="z125" w:id="40"/>
    <w:p>
      <w:pPr>
        <w:spacing w:after="0"/>
        <w:ind w:left="0"/>
        <w:jc w:val="both"/>
      </w:pPr>
      <w:r>
        <w:rPr>
          <w:rFonts w:ascii="Times New Roman"/>
          <w:b w:val="false"/>
          <w:i w:val="false"/>
          <w:color w:val="000000"/>
          <w:sz w:val="28"/>
        </w:rPr>
        <w:t>
      6) газ тарату ұйымы – тауарлық газды газ тарату жүйесі арқылы тасымалдауды, газ тарату жүйесін техникалық пайдалануды, сондай-ақ Заңда белгіленген шарттарда тауарлық газды көтерме және бөлшек саудада өткізуді жүзеге асыратын заңды тұлға;</w:t>
      </w:r>
    </w:p>
    <w:bookmarkEnd w:id="40"/>
    <w:bookmarkStart w:name="z126" w:id="41"/>
    <w:p>
      <w:pPr>
        <w:spacing w:after="0"/>
        <w:ind w:left="0"/>
        <w:jc w:val="both"/>
      </w:pPr>
      <w:r>
        <w:rPr>
          <w:rFonts w:ascii="Times New Roman"/>
          <w:b w:val="false"/>
          <w:i w:val="false"/>
          <w:color w:val="000000"/>
          <w:sz w:val="28"/>
        </w:rPr>
        <w:t>
      7) газ тасымалдау ұйымы –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41"/>
    <w:bookmarkStart w:name="z127" w:id="42"/>
    <w:p>
      <w:pPr>
        <w:spacing w:after="0"/>
        <w:ind w:left="0"/>
        <w:jc w:val="both"/>
      </w:pPr>
      <w:r>
        <w:rPr>
          <w:rFonts w:ascii="Times New Roman"/>
          <w:b w:val="false"/>
          <w:i w:val="false"/>
          <w:color w:val="000000"/>
          <w:sz w:val="28"/>
        </w:rPr>
        <w:t>
      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42"/>
    <w:bookmarkStart w:name="z128" w:id="43"/>
    <w:p>
      <w:pPr>
        <w:spacing w:after="0"/>
        <w:ind w:left="0"/>
        <w:jc w:val="both"/>
      </w:pPr>
      <w:r>
        <w:rPr>
          <w:rFonts w:ascii="Times New Roman"/>
          <w:b w:val="false"/>
          <w:i w:val="false"/>
          <w:color w:val="000000"/>
          <w:sz w:val="28"/>
        </w:rPr>
        <w:t>
      9) газ толтыру станциясы – сұйытылған мұнай газын сақтауға, теміржол цистерналарына, автогаздарға,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43"/>
    <w:bookmarkStart w:name="z129" w:id="44"/>
    <w:p>
      <w:pPr>
        <w:spacing w:after="0"/>
        <w:ind w:left="0"/>
        <w:jc w:val="both"/>
      </w:pPr>
      <w:r>
        <w:rPr>
          <w:rFonts w:ascii="Times New Roman"/>
          <w:b w:val="false"/>
          <w:i w:val="false"/>
          <w:color w:val="000000"/>
          <w:sz w:val="28"/>
        </w:rPr>
        <w:t>
      10) деректерді қалыпқа келтіру – әртүрлі шәкілдерде өлшенген мәндерді шартты түрде жалпы шәкілге келтіруді көздейтін статистикалық рәсім;</w:t>
      </w:r>
    </w:p>
    <w:bookmarkEnd w:id="44"/>
    <w:bookmarkStart w:name="z130" w:id="45"/>
    <w:p>
      <w:pPr>
        <w:spacing w:after="0"/>
        <w:ind w:left="0"/>
        <w:jc w:val="both"/>
      </w:pPr>
      <w:r>
        <w:rPr>
          <w:rFonts w:ascii="Times New Roman"/>
          <w:b w:val="false"/>
          <w:i w:val="false"/>
          <w:color w:val="000000"/>
          <w:sz w:val="28"/>
        </w:rPr>
        <w:t>
      11) елеулі бұзушылықтар – есепке алатын бақылау аспаптарының болмауы және газдың көлемін есепке алмау, коммерциялық ұсынысты ұлттық операторға жолдау бойынша талаптарды сақтамау, уәкілетті органның шешімі бойынша газды ұлттық операторға немесе тартылатын инвесторға беру бойынша талаптарды сақтамау,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етпеу, бір ғана жалғастырушы, магистральдық газ құбырлары мен тауарлық газ қоймаларын екі және одан көп газ тасымалдау ұйымының пайдалануына жол беру, тауарлық газ техникалық регламенттер мен ұлттық стандарттардың талаптарына сәйкес келмеген жағдайда тауарлық газын тасымалдауға және (немесе) сақтауға жол беру, сондай-ақ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немесе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жағдайда, тауарлық газбен жабдықтаудың бірыңғай жүйесінің объектілерін уәкілетті орган келісімі бойынша иеліктен шығару талаптарын сақтамауға байланысты бұзушылықтар;</w:t>
      </w:r>
    </w:p>
    <w:bookmarkEnd w:id="45"/>
    <w:bookmarkStart w:name="z131" w:id="46"/>
    <w:p>
      <w:pPr>
        <w:spacing w:after="0"/>
        <w:ind w:left="0"/>
        <w:jc w:val="both"/>
      </w:pPr>
      <w:r>
        <w:rPr>
          <w:rFonts w:ascii="Times New Roman"/>
          <w:b w:val="false"/>
          <w:i w:val="false"/>
          <w:color w:val="000000"/>
          <w:sz w:val="28"/>
        </w:rPr>
        <w:t>
      12) өндіруші – тауарлық, сұйытылған мұнай газын және (немесе) сұйытылған табиғи газды өндіруді жүзеге асыратын заңды тұлға;</w:t>
      </w:r>
    </w:p>
    <w:bookmarkEnd w:id="46"/>
    <w:bookmarkStart w:name="z132" w:id="47"/>
    <w:p>
      <w:pPr>
        <w:spacing w:after="0"/>
        <w:ind w:left="0"/>
        <w:jc w:val="both"/>
      </w:pPr>
      <w:r>
        <w:rPr>
          <w:rFonts w:ascii="Times New Roman"/>
          <w:b w:val="false"/>
          <w:i w:val="false"/>
          <w:color w:val="000000"/>
          <w:sz w:val="28"/>
        </w:rPr>
        <w:t>
      13) өнеркәсіптік тұтынушы – өнеркәсіп өндірісінде отын және (немесе) шикізат ретінде пайдалану үшін газ сатып алатын заңды тұлға;</w:t>
      </w:r>
    </w:p>
    <w:bookmarkEnd w:id="47"/>
    <w:bookmarkStart w:name="z133" w:id="48"/>
    <w:p>
      <w:pPr>
        <w:spacing w:after="0"/>
        <w:ind w:left="0"/>
        <w:jc w:val="both"/>
      </w:pPr>
      <w:r>
        <w:rPr>
          <w:rFonts w:ascii="Times New Roman"/>
          <w:b w:val="false"/>
          <w:i w:val="false"/>
          <w:color w:val="000000"/>
          <w:sz w:val="28"/>
        </w:rPr>
        <w:t>
      14)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48"/>
    <w:bookmarkStart w:name="z134" w:id="49"/>
    <w:p>
      <w:pPr>
        <w:spacing w:after="0"/>
        <w:ind w:left="0"/>
        <w:jc w:val="both"/>
      </w:pPr>
      <w:r>
        <w:rPr>
          <w:rFonts w:ascii="Times New Roman"/>
          <w:b w:val="false"/>
          <w:i w:val="false"/>
          <w:color w:val="000000"/>
          <w:sz w:val="28"/>
        </w:rPr>
        <w:t>
      15) өрескел бұзушылықтар – газды және газбен жабдықтау жүйесінің объектілерін сатып алуға мемлекеттің артықшылықты және басым құқығын бұзуына, газды заңсыз өткізуге, тұрмыстық және коммуналдық-тұрмыстық тұтынушылардың тауарлық газды пайдалануда артықшылық құқығын бұзуына, көтерме саудамен өткізу кезінде шекті бағаларды сақтамауына, ішкі нарыққа газды жеткізу жоспарын орындамауына, сұйытылған мұнай газды және сұйытылған табиғи газды теміржол, автомобиль, теңіз және ішкі су көлігімен Қазақстан Республикасының аумағынан тыс жерге тасымалдауды жүзеге асыруға тыйым салуды сақтамауына, газды іркіліссіз тасымалдануын, сақталуын және жабдықтауын қамтамасыз етпеуіне байланысты бұзушылықтар;</w:t>
      </w:r>
    </w:p>
    <w:bookmarkEnd w:id="49"/>
    <w:bookmarkStart w:name="z135" w:id="50"/>
    <w:p>
      <w:pPr>
        <w:spacing w:after="0"/>
        <w:ind w:left="0"/>
        <w:jc w:val="both"/>
      </w:pPr>
      <w:r>
        <w:rPr>
          <w:rFonts w:ascii="Times New Roman"/>
          <w:b w:val="false"/>
          <w:i w:val="false"/>
          <w:color w:val="000000"/>
          <w:sz w:val="28"/>
        </w:rPr>
        <w:t>
      16)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50"/>
    <w:bookmarkStart w:name="z136" w:id="51"/>
    <w:p>
      <w:pPr>
        <w:spacing w:after="0"/>
        <w:ind w:left="0"/>
        <w:jc w:val="both"/>
      </w:pPr>
      <w:r>
        <w:rPr>
          <w:rFonts w:ascii="Times New Roman"/>
          <w:b w:val="false"/>
          <w:i w:val="false"/>
          <w:color w:val="000000"/>
          <w:sz w:val="28"/>
        </w:rPr>
        <w:t xml:space="preserve">
      17)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 </w:t>
      </w:r>
    </w:p>
    <w:bookmarkEnd w:id="51"/>
    <w:bookmarkStart w:name="z137" w:id="52"/>
    <w:p>
      <w:pPr>
        <w:spacing w:after="0"/>
        <w:ind w:left="0"/>
        <w:jc w:val="both"/>
      </w:pPr>
      <w:r>
        <w:rPr>
          <w:rFonts w:ascii="Times New Roman"/>
          <w:b w:val="false"/>
          <w:i w:val="false"/>
          <w:color w:val="000000"/>
          <w:sz w:val="28"/>
        </w:rPr>
        <w:t>
      18)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52"/>
    <w:bookmarkStart w:name="z138" w:id="53"/>
    <w:p>
      <w:pPr>
        <w:spacing w:after="0"/>
        <w:ind w:left="0"/>
        <w:jc w:val="both"/>
      </w:pPr>
      <w:r>
        <w:rPr>
          <w:rFonts w:ascii="Times New Roman"/>
          <w:b w:val="false"/>
          <w:i w:val="false"/>
          <w:color w:val="000000"/>
          <w:sz w:val="28"/>
        </w:rPr>
        <w:t>
      19)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53"/>
    <w:bookmarkStart w:name="z139" w:id="54"/>
    <w:p>
      <w:pPr>
        <w:spacing w:after="0"/>
        <w:ind w:left="0"/>
        <w:jc w:val="both"/>
      </w:pPr>
      <w:r>
        <w:rPr>
          <w:rFonts w:ascii="Times New Roman"/>
          <w:b w:val="false"/>
          <w:i w:val="false"/>
          <w:color w:val="000000"/>
          <w:sz w:val="28"/>
        </w:rPr>
        <w:t>
      20)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54"/>
    <w:bookmarkStart w:name="z140" w:id="55"/>
    <w:p>
      <w:pPr>
        <w:spacing w:after="0"/>
        <w:ind w:left="0"/>
        <w:jc w:val="both"/>
      </w:pPr>
      <w:r>
        <w:rPr>
          <w:rFonts w:ascii="Times New Roman"/>
          <w:b w:val="false"/>
          <w:i w:val="false"/>
          <w:color w:val="000000"/>
          <w:sz w:val="28"/>
        </w:rPr>
        <w:t>
      21)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55"/>
    <w:bookmarkStart w:name="z141" w:id="56"/>
    <w:p>
      <w:pPr>
        <w:spacing w:after="0"/>
        <w:ind w:left="0"/>
        <w:jc w:val="both"/>
      </w:pPr>
      <w:r>
        <w:rPr>
          <w:rFonts w:ascii="Times New Roman"/>
          <w:b w:val="false"/>
          <w:i w:val="false"/>
          <w:color w:val="000000"/>
          <w:sz w:val="28"/>
        </w:rPr>
        <w:t>
      22)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56"/>
    <w:bookmarkStart w:name="z142" w:id="57"/>
    <w:p>
      <w:pPr>
        <w:spacing w:after="0"/>
        <w:ind w:left="0"/>
        <w:jc w:val="both"/>
      </w:pPr>
      <w:r>
        <w:rPr>
          <w:rFonts w:ascii="Times New Roman"/>
          <w:b w:val="false"/>
          <w:i w:val="false"/>
          <w:color w:val="000000"/>
          <w:sz w:val="28"/>
        </w:rPr>
        <w:t>
      23)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57"/>
    <w:bookmarkStart w:name="z151" w:id="58"/>
    <w:p>
      <w:pPr>
        <w:spacing w:after="0"/>
        <w:ind w:left="0"/>
        <w:jc w:val="both"/>
      </w:pPr>
      <w:r>
        <w:rPr>
          <w:rFonts w:ascii="Times New Roman"/>
          <w:b w:val="false"/>
          <w:i w:val="false"/>
          <w:color w:val="000000"/>
          <w:sz w:val="28"/>
        </w:rPr>
        <w:t xml:space="preserve">
      24)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Заңның 8-бабының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өлшемшарттарға сай келетін заңды тұлға.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өзгеріс енгізілді - ҚР Энергетика министрінің 17.04.2024 </w:t>
      </w:r>
      <w:r>
        <w:rPr>
          <w:rFonts w:ascii="Times New Roman"/>
          <w:b w:val="false"/>
          <w:i w:val="false"/>
          <w:color w:val="00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ҚР Энергетика министрінің 27.08.2024 </w:t>
      </w:r>
      <w:r>
        <w:rPr>
          <w:rFonts w:ascii="Times New Roman"/>
          <w:b w:val="false"/>
          <w:i w:val="false"/>
          <w:color w:val="00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жатқызылады:</w:t>
      </w:r>
    </w:p>
    <w:bookmarkEnd w:id="59"/>
    <w:bookmarkStart w:name="z64" w:id="60"/>
    <w:p>
      <w:pPr>
        <w:spacing w:after="0"/>
        <w:ind w:left="0"/>
        <w:jc w:val="both"/>
      </w:pPr>
      <w:r>
        <w:rPr>
          <w:rFonts w:ascii="Times New Roman"/>
          <w:b w:val="false"/>
          <w:i w:val="false"/>
          <w:color w:val="000000"/>
          <w:sz w:val="28"/>
        </w:rPr>
        <w:t>
      1) жоғары тәуекел;</w:t>
      </w:r>
    </w:p>
    <w:bookmarkEnd w:id="60"/>
    <w:bookmarkStart w:name="z65" w:id="61"/>
    <w:p>
      <w:pPr>
        <w:spacing w:after="0"/>
        <w:ind w:left="0"/>
        <w:jc w:val="both"/>
      </w:pPr>
      <w:r>
        <w:rPr>
          <w:rFonts w:ascii="Times New Roman"/>
          <w:b w:val="false"/>
          <w:i w:val="false"/>
          <w:color w:val="000000"/>
          <w:sz w:val="28"/>
        </w:rPr>
        <w:t>
      2) орташа тәуекел;</w:t>
      </w:r>
    </w:p>
    <w:bookmarkEnd w:id="61"/>
    <w:bookmarkStart w:name="z66" w:id="62"/>
    <w:p>
      <w:pPr>
        <w:spacing w:after="0"/>
        <w:ind w:left="0"/>
        <w:jc w:val="both"/>
      </w:pPr>
      <w:r>
        <w:rPr>
          <w:rFonts w:ascii="Times New Roman"/>
          <w:b w:val="false"/>
          <w:i w:val="false"/>
          <w:color w:val="000000"/>
          <w:sz w:val="28"/>
        </w:rPr>
        <w:t>
      3) төмен тәуекел.</w:t>
      </w:r>
    </w:p>
    <w:bookmarkEnd w:id="62"/>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67" w:id="63"/>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63"/>
    <w:bookmarkStart w:name="z68" w:id="64"/>
    <w:p>
      <w:pPr>
        <w:spacing w:after="0"/>
        <w:ind w:left="0"/>
        <w:jc w:val="left"/>
      </w:pPr>
      <w:r>
        <w:rPr>
          <w:rFonts w:ascii="Times New Roman"/>
          <w:b/>
          <w:i w:val="false"/>
          <w:color w:val="000000"/>
        </w:rPr>
        <w:t xml:space="preserve"> 2-тарау. Объективті өлшемшарттар</w:t>
      </w:r>
    </w:p>
    <w:bookmarkEnd w:id="64"/>
    <w:bookmarkStart w:name="z69" w:id="65"/>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65"/>
    <w:bookmarkStart w:name="z70" w:id="66"/>
    <w:p>
      <w:pPr>
        <w:spacing w:after="0"/>
        <w:ind w:left="0"/>
        <w:jc w:val="both"/>
      </w:pPr>
      <w:r>
        <w:rPr>
          <w:rFonts w:ascii="Times New Roman"/>
          <w:b w:val="false"/>
          <w:i w:val="false"/>
          <w:color w:val="000000"/>
          <w:sz w:val="28"/>
        </w:rPr>
        <w:t>
      6. Тәуекелді айқындау:</w:t>
      </w:r>
    </w:p>
    <w:bookmarkEnd w:id="66"/>
    <w:bookmarkStart w:name="z71" w:id="67"/>
    <w:p>
      <w:pPr>
        <w:spacing w:after="0"/>
        <w:ind w:left="0"/>
        <w:jc w:val="both"/>
      </w:pPr>
      <w:r>
        <w:rPr>
          <w:rFonts w:ascii="Times New Roman"/>
          <w:b w:val="false"/>
          <w:i w:val="false"/>
          <w:color w:val="000000"/>
          <w:sz w:val="28"/>
        </w:rPr>
        <w:t>
      1) объектінің қауіптілік (күрделілік) деңгейі;</w:t>
      </w:r>
    </w:p>
    <w:bookmarkEnd w:id="67"/>
    <w:bookmarkStart w:name="z72" w:id="68"/>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bookmarkEnd w:id="68"/>
    <w:bookmarkStart w:name="z73" w:id="69"/>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мемлекеттің мүдделеріне қолайсыз жағдайлардың туындау ықтималдығы өлшемшарттарының бірін ескере отырып, жүзеге асырылады.</w:t>
      </w:r>
    </w:p>
    <w:bookmarkEnd w:id="69"/>
    <w:bookmarkStart w:name="z74" w:id="70"/>
    <w:p>
      <w:pPr>
        <w:spacing w:after="0"/>
        <w:ind w:left="0"/>
        <w:jc w:val="both"/>
      </w:pPr>
      <w:r>
        <w:rPr>
          <w:rFonts w:ascii="Times New Roman"/>
          <w:b w:val="false"/>
          <w:i w:val="false"/>
          <w:color w:val="000000"/>
          <w:sz w:val="28"/>
        </w:rPr>
        <w:t>
      7. Тауарлық газды өндірушілер,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өздері өндірген шикі газды өңдеу процесінде өндірілген тауарлық газдың меншік иелері болып табылатын жер қойнауын пайдаланушылар, ұлттық оператор тәуекел дәрежесінің жоғары субъектілеріне жатады.</w:t>
      </w:r>
    </w:p>
    <w:bookmarkEnd w:id="70"/>
    <w:bookmarkStart w:name="z75" w:id="71"/>
    <w:p>
      <w:pPr>
        <w:spacing w:after="0"/>
        <w:ind w:left="0"/>
        <w:jc w:val="both"/>
      </w:pPr>
      <w:r>
        <w:rPr>
          <w:rFonts w:ascii="Times New Roman"/>
          <w:b w:val="false"/>
          <w:i w:val="false"/>
          <w:color w:val="000000"/>
          <w:sz w:val="28"/>
        </w:rPr>
        <w:t>
      8. Газ тасымалдау ұйымдары, газ тарату ұйымдары тәуекел дәрежесінің орташа субъектілеріне жатады.</w:t>
      </w:r>
    </w:p>
    <w:bookmarkEnd w:id="71"/>
    <w:bookmarkStart w:name="z76" w:id="72"/>
    <w:p>
      <w:pPr>
        <w:spacing w:after="0"/>
        <w:ind w:left="0"/>
        <w:jc w:val="both"/>
      </w:pPr>
      <w:r>
        <w:rPr>
          <w:rFonts w:ascii="Times New Roman"/>
          <w:b w:val="false"/>
          <w:i w:val="false"/>
          <w:color w:val="000000"/>
          <w:sz w:val="28"/>
        </w:rPr>
        <w:t>
      9. Қазақстан Республикасының аумағынан тыс жерде өндірілген және тұтыну үшін Қазақстан Республикасының аумағына әкелінген сұйытылған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сұйытылған табиғи газды өндірушілер, автогаз толтыру компрессорлық станцияларының иелері, газ толтыру станцияларының, газ толтыру пункттерінің, топтық резервуарлық қондырғыларының және автогаз құю станцияларының иелері, тауарлық газдың өнеркәсіптік тұтынушылары, сұйытылған мұнай газдың өнеркәсіптік тұтынушылары, өнеркәсіптік тұтынушы-инвесторлары, электр станцияларының тізбесіне енгізілген тұтынушылары, ірі коммерциялық тұтынушылары, цифрлық майнингті жүзеге асыратын тұлғалары төмен тәуекел дәрежесінің субъектілеріне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27.08.2024 </w:t>
      </w:r>
      <w:r>
        <w:rPr>
          <w:rFonts w:ascii="Times New Roman"/>
          <w:b w:val="false"/>
          <w:i w:val="false"/>
          <w:color w:val="00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10.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 </w:t>
      </w:r>
    </w:p>
    <w:bookmarkEnd w:id="73"/>
    <w:bookmarkStart w:name="z78" w:id="74"/>
    <w:p>
      <w:pPr>
        <w:spacing w:after="0"/>
        <w:ind w:left="0"/>
        <w:jc w:val="left"/>
      </w:pPr>
      <w:r>
        <w:rPr>
          <w:rFonts w:ascii="Times New Roman"/>
          <w:b/>
          <w:i w:val="false"/>
          <w:color w:val="000000"/>
        </w:rPr>
        <w:t xml:space="preserve"> 3-тарау. Субъективті өлшемшарттар</w:t>
      </w:r>
    </w:p>
    <w:bookmarkEnd w:id="74"/>
    <w:bookmarkStart w:name="z79" w:id="75"/>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75"/>
    <w:bookmarkStart w:name="z80" w:id="76"/>
    <w:p>
      <w:pPr>
        <w:spacing w:after="0"/>
        <w:ind w:left="0"/>
        <w:jc w:val="both"/>
      </w:pPr>
      <w:r>
        <w:rPr>
          <w:rFonts w:ascii="Times New Roman"/>
          <w:b w:val="false"/>
          <w:i w:val="false"/>
          <w:color w:val="000000"/>
          <w:sz w:val="28"/>
        </w:rPr>
        <w:t>
      1) деректер базасын қалыптастыру және ақпарат жинау;</w:t>
      </w:r>
    </w:p>
    <w:bookmarkEnd w:id="76"/>
    <w:bookmarkStart w:name="z81" w:id="77"/>
    <w:p>
      <w:pPr>
        <w:spacing w:after="0"/>
        <w:ind w:left="0"/>
        <w:jc w:val="both"/>
      </w:pPr>
      <w:r>
        <w:rPr>
          <w:rFonts w:ascii="Times New Roman"/>
          <w:b w:val="false"/>
          <w:i w:val="false"/>
          <w:color w:val="000000"/>
          <w:sz w:val="28"/>
        </w:rPr>
        <w:t>
      2) ақпаратты талдау және тәуекелдерді бағалау.</w:t>
      </w:r>
    </w:p>
    <w:bookmarkEnd w:id="77"/>
    <w:bookmarkStart w:name="z82" w:id="78"/>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газ және газбен жабдықтау саласындағы заңнамасын бұзатын бақылау субъектілерін (объектілерін) анықтау үшін қажет.</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27.08.2024 </w:t>
      </w:r>
      <w:r>
        <w:rPr>
          <w:rFonts w:ascii="Times New Roman"/>
          <w:b w:val="false"/>
          <w:i w:val="false"/>
          <w:color w:val="00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xml:space="preserve">
      13. Қолда бар ақпарат көздері негізінде субъективті өлшемшарттар бұзушылықтың үш дәрежесіне бөлінеді: өрескел, елеулі және болмашы. </w:t>
      </w:r>
    </w:p>
    <w:bookmarkEnd w:id="79"/>
    <w:bookmarkStart w:name="z88" w:id="80"/>
    <w:p>
      <w:pPr>
        <w:spacing w:after="0"/>
        <w:ind w:left="0"/>
        <w:jc w:val="both"/>
      </w:pPr>
      <w:r>
        <w:rPr>
          <w:rFonts w:ascii="Times New Roman"/>
          <w:b w:val="false"/>
          <w:i w:val="false"/>
          <w:color w:val="000000"/>
          <w:sz w:val="28"/>
        </w:rPr>
        <w:t xml:space="preserve">
      14. Субъективті өлшемшарттар бойынша тәуекел дәрежесінің көрсеткішін есептеу (R) алдыңғы тексерулер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кейіннен деректер мәндерін 0-ден бастап 100 ұпайға дейінгі диапазонға қалпына келтіре отырып, автоматтандырылған режимде жүзеге асырылады. </w:t>
      </w:r>
    </w:p>
    <w:bookmarkEnd w:id="80"/>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қажетті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шәкіл бойынша есептеледі және мынадай формула бойынша елеулі және болмашы бұзушылықтар көрсеткіштерін қосу арқылы айқындалады:  </w:t>
      </w:r>
    </w:p>
    <w:p>
      <w:pPr>
        <w:spacing w:after="0"/>
        <w:ind w:left="0"/>
        <w:jc w:val="both"/>
      </w:pPr>
      <w:r>
        <w:rPr>
          <w:rFonts w:ascii="Times New Roman"/>
          <w:b w:val="false"/>
          <w:i w:val="false"/>
          <w:color w:val="000000"/>
          <w:sz w:val="28"/>
        </w:rPr>
        <w:t>
      ЅР = ЅРе + ЅРш,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ЅРт – тәуекел дәрежесінің жалпы көрсеткіші;</w:t>
      </w:r>
    </w:p>
    <w:p>
      <w:pPr>
        <w:spacing w:after="0"/>
        <w:ind w:left="0"/>
        <w:jc w:val="both"/>
      </w:pPr>
      <w:r>
        <w:rPr>
          <w:rFonts w:ascii="Times New Roman"/>
          <w:b w:val="false"/>
          <w:i w:val="false"/>
          <w:color w:val="000000"/>
          <w:sz w:val="28"/>
        </w:rPr>
        <w:t>
      ЅРе – елеулі бұзушылықтардың көрсеткіші;</w:t>
      </w:r>
    </w:p>
    <w:p>
      <w:pPr>
        <w:spacing w:after="0"/>
        <w:ind w:left="0"/>
        <w:jc w:val="both"/>
      </w:pPr>
      <w:r>
        <w:rPr>
          <w:rFonts w:ascii="Times New Roman"/>
          <w:b w:val="false"/>
          <w:i w:val="false"/>
          <w:color w:val="000000"/>
          <w:sz w:val="28"/>
        </w:rPr>
        <w:t>
      ЅРш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 қоса алғанда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2) орташа тәуекел дәрежесіне – тәуекел дәрежесінің көрсеткіші 31-ден 70-ке дейін қоса алғанда және оған қатысты бақылау субъектісіне (объектісіне) бару арқылы профилактикалық бақылау жүргізіледі. </w:t>
      </w:r>
    </w:p>
    <w:p>
      <w:pPr>
        <w:spacing w:after="0"/>
        <w:ind w:left="0"/>
        <w:jc w:val="both"/>
      </w:pPr>
      <w:r>
        <w:rPr>
          <w:rFonts w:ascii="Times New Roman"/>
          <w:b w:val="false"/>
          <w:i w:val="false"/>
          <w:color w:val="000000"/>
          <w:sz w:val="28"/>
        </w:rPr>
        <w:t xml:space="preserve">
      3) төмен тәуекел дәрежесіне – тәуекел дәрежесінің көрсеткіші 0-ден 30-ға дейін қоса алғанда және оған қатысты бақылау субъектісіне (объектісіне) бару арқылы профилактикалық бақылау жүргізілмейді. </w:t>
      </w:r>
    </w:p>
    <w:p>
      <w:pPr>
        <w:spacing w:after="0"/>
        <w:ind w:left="0"/>
        <w:jc w:val="both"/>
      </w:pPr>
      <w:r>
        <w:rPr>
          <w:rFonts w:ascii="Times New Roman"/>
          <w:b w:val="false"/>
          <w:i w:val="false"/>
          <w:color w:val="000000"/>
          <w:sz w:val="28"/>
        </w:rPr>
        <w:t>
      Қолданылатын ақпарат көздерінің басымдылығына және субъективті өлшемшарттар көрсеткіштерінің маңыздылығына сүйене отырып,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көрсеткіші,</w:t>
      </w: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хі субъективті өлшемшарттар көрсеткішінің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көрсеткіштер саны. </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Газ және газбен жабдықтау саласындағы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Қолданылатын ақпарат көздерінің басымдығы және газ және газбен жабдықтау саласында субъективті өлшемшарттар көрсеткіштерінің маңыздылығы осы Өлшемшарттарға 8 және 9-қосымшаларда келтірілген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жиілігін жоғары тәуекел дәрежесіне жататын бақылау субъектілеріне (объектілеріне) қатысты бақылау органы ең көбі жылына бір реттен айқындайды.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4" w:id="81"/>
    <w:p>
      <w:pPr>
        <w:spacing w:after="0"/>
        <w:ind w:left="0"/>
        <w:jc w:val="left"/>
      </w:pPr>
      <w:r>
        <w:rPr>
          <w:rFonts w:ascii="Times New Roman"/>
          <w:b/>
          <w:i w:val="false"/>
          <w:color w:val="000000"/>
        </w:rPr>
        <w:t xml:space="preserve"> Тауарлық газды өндірушілерге қатысты талаптардың бұзылу дәрежесі</w:t>
      </w:r>
    </w:p>
    <w:bookmarkEnd w:id="8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тауарлық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тауарлық газды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6" w:id="82"/>
    <w:p>
      <w:pPr>
        <w:spacing w:after="0"/>
        <w:ind w:left="0"/>
        <w:jc w:val="left"/>
      </w:pPr>
      <w:r>
        <w:rPr>
          <w:rFonts w:ascii="Times New Roman"/>
          <w:b/>
          <w:i w:val="false"/>
          <w:color w:val="000000"/>
        </w:rPr>
        <w:t xml:space="preserve"> Сұйытылған мұнай газды өндірушілерге қатысты талаптардың бұзылу дәрежесі</w:t>
      </w:r>
    </w:p>
    <w:bookmarkEnd w:id="8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p>
          <w:p>
            <w:pPr>
              <w:spacing w:after="20"/>
              <w:ind w:left="20"/>
              <w:jc w:val="both"/>
            </w:pPr>
            <w:r>
              <w:rPr>
                <w:rFonts w:ascii="Times New Roman"/>
                <w:b w:val="false"/>
                <w:i w:val="false"/>
                <w:color w:val="000000"/>
                <w:sz w:val="20"/>
              </w:rPr>
              <w:t>
1) меншікті сұйытылған мұнай газын өндіру көлемдері туралы;</w:t>
            </w:r>
          </w:p>
          <w:p>
            <w:pPr>
              <w:spacing w:after="20"/>
              <w:ind w:left="20"/>
              <w:jc w:val="both"/>
            </w:pP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p>
          <w:p>
            <w:pPr>
              <w:spacing w:after="20"/>
              <w:ind w:left="20"/>
              <w:jc w:val="both"/>
            </w:pP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w:t>
            </w:r>
          </w:p>
          <w:p>
            <w:pPr>
              <w:spacing w:after="20"/>
              <w:ind w:left="20"/>
              <w:jc w:val="both"/>
            </w:pP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меншікті эстакадалары арқылы сұйытылған мұнай газын көтерме саудада өткізу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8" w:id="83"/>
    <w:p>
      <w:pPr>
        <w:spacing w:after="0"/>
        <w:ind w:left="0"/>
        <w:jc w:val="left"/>
      </w:pPr>
      <w:r>
        <w:rPr>
          <w:rFonts w:ascii="Times New Roman"/>
          <w:b/>
          <w:i w:val="false"/>
          <w:color w:val="000000"/>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талаптардың бұзылу дәрежесі</w:t>
      </w:r>
    </w:p>
    <w:bookmarkEnd w:id="83"/>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тартылатын инвесторға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00" w:id="84"/>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талаптардың бұзылу дәрежесі</w:t>
      </w:r>
    </w:p>
    <w:bookmarkEnd w:id="84"/>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мұнай газын беру жоспары шеңберінде сұйытылған мұнай газын тиеп-жөнелту және (немесе) өткізу жөніндегі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газының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өндірушілердің өндірістік объектілерін құюдың эстакадалары арқылы сұйытылған мұнай газын көтерме саудада өткізу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2" w:id="85"/>
    <w:p>
      <w:pPr>
        <w:spacing w:after="0"/>
        <w:ind w:left="0"/>
        <w:jc w:val="left"/>
      </w:pPr>
      <w:r>
        <w:rPr>
          <w:rFonts w:ascii="Times New Roman"/>
          <w:b/>
          <w:i w:val="false"/>
          <w:color w:val="000000"/>
        </w:rPr>
        <w:t xml:space="preserve"> Ұлттық операторға қатысты талаптардың бұзылу дәрежесі</w:t>
      </w:r>
    </w:p>
    <w:bookmarkEnd w:id="85"/>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Қазақстан Республикасының аумағында тауарлық газды тасымалдау, сақтау және өткізу,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басқаруды және орнықтылықты қамтамасыз ету бойынша шектес мемлекеттердің газ тасымалдау жүйелерімен өзара іс-қимылды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алатын автоматтандырылған жүйені құру және оның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газды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p>
            <w:pPr>
              <w:spacing w:after="20"/>
              <w:ind w:left="20"/>
              <w:jc w:val="both"/>
            </w:pP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20"/>
              <w:ind w:left="20"/>
              <w:jc w:val="both"/>
            </w:pP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20"/>
              <w:ind w:left="20"/>
              <w:jc w:val="both"/>
            </w:pP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4" w:id="86"/>
    <w:p>
      <w:pPr>
        <w:spacing w:after="0"/>
        <w:ind w:left="0"/>
        <w:jc w:val="left"/>
      </w:pPr>
      <w:r>
        <w:rPr>
          <w:rFonts w:ascii="Times New Roman"/>
          <w:b/>
          <w:i w:val="false"/>
          <w:color w:val="000000"/>
        </w:rPr>
        <w:t xml:space="preserve"> Газ тасымалдау ұйымдарына қатысты талаптардың бұзылу дәрежесі</w:t>
      </w:r>
    </w:p>
    <w:bookmarkEnd w:id="86"/>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өзгеріс енгізілді - ҚР Энергетика министрінің 17.04.2024 </w:t>
      </w:r>
      <w:r>
        <w:rPr>
          <w:rFonts w:ascii="Times New Roman"/>
          <w:b w:val="false"/>
          <w:i w:val="false"/>
          <w:color w:val="ff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тек қана, газ тасымалдау ұйымдарымен:</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жөніндегі талаптарды орындау:</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және газ тасымалдау ұйымдары тасымалданатын тауарлық газдың көлемін есепке алу жөніндегі деректердің ұлттық операторға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06" w:id="87"/>
    <w:p>
      <w:pPr>
        <w:spacing w:after="0"/>
        <w:ind w:left="0"/>
        <w:jc w:val="left"/>
      </w:pPr>
      <w:r>
        <w:rPr>
          <w:rFonts w:ascii="Times New Roman"/>
          <w:b/>
          <w:i w:val="false"/>
          <w:color w:val="000000"/>
        </w:rPr>
        <w:t xml:space="preserve"> Газ тарату ұйымдарына қатысты талаптардың бұзылу дәрежесі</w:t>
      </w:r>
    </w:p>
    <w:bookmarkEnd w:id="87"/>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өзгеріс енгізілді - ҚР Энергетика министрінің 17.04.2024 </w:t>
      </w:r>
      <w:r>
        <w:rPr>
          <w:rFonts w:ascii="Times New Roman"/>
          <w:b w:val="false"/>
          <w:i w:val="false"/>
          <w:color w:val="ff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p>
          <w:p>
            <w:pPr>
              <w:spacing w:after="20"/>
              <w:ind w:left="20"/>
              <w:jc w:val="both"/>
            </w:pPr>
            <w:r>
              <w:rPr>
                <w:rFonts w:ascii="Times New Roman"/>
                <w:b w:val="false"/>
                <w:i w:val="false"/>
                <w:color w:val="000000"/>
                <w:sz w:val="20"/>
              </w:rPr>
              <w:t>
1) газ және (немесе) газ конденсаты кен орындарында өндірілетін шикі газды;</w:t>
            </w:r>
          </w:p>
          <w:p>
            <w:pPr>
              <w:spacing w:after="20"/>
              <w:ind w:left="20"/>
              <w:jc w:val="both"/>
            </w:pP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p>
          <w:p>
            <w:pPr>
              <w:spacing w:after="20"/>
              <w:ind w:left="20"/>
              <w:jc w:val="both"/>
            </w:pP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p>
          <w:p>
            <w:pPr>
              <w:spacing w:after="20"/>
              <w:ind w:left="20"/>
              <w:jc w:val="both"/>
            </w:pPr>
            <w:r>
              <w:rPr>
                <w:rFonts w:ascii="Times New Roman"/>
                <w:b w:val="false"/>
                <w:i w:val="false"/>
                <w:color w:val="000000"/>
                <w:sz w:val="20"/>
              </w:rPr>
              <w:t>
4) Қазақстан Республикасының халықаралық шарттарына сәйкес өткізілетін шикі газды;</w:t>
            </w:r>
          </w:p>
          <w:p>
            <w:pPr>
              <w:spacing w:after="20"/>
              <w:ind w:left="20"/>
              <w:jc w:val="both"/>
            </w:pPr>
            <w:r>
              <w:rPr>
                <w:rFonts w:ascii="Times New Roman"/>
                <w:b w:val="false"/>
                <w:i w:val="false"/>
                <w:color w:val="000000"/>
                <w:sz w:val="20"/>
              </w:rPr>
              <w:t>
5) Қазақстан Республикасының аумағынан тыс жерде өндірілген және тұтыну үшін Қазақстан Республикасының аумағына әкелінген тауарлық газды;</w:t>
            </w:r>
          </w:p>
          <w:p>
            <w:pPr>
              <w:spacing w:after="20"/>
              <w:ind w:left="20"/>
              <w:jc w:val="both"/>
            </w:pP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 жерде өндірілген тауарлық газды;</w:t>
            </w:r>
          </w:p>
          <w:p>
            <w:pPr>
              <w:spacing w:after="20"/>
              <w:ind w:left="20"/>
              <w:jc w:val="both"/>
            </w:pP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p>
          <w:p>
            <w:pPr>
              <w:spacing w:after="20"/>
              <w:ind w:left="20"/>
              <w:jc w:val="both"/>
            </w:pP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(немесе) сұйытылған табиғи газды өткізуді есепке алудың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тұтынушылардың тауарлық газды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автогаз толтыру компрессорлық станциялардың иелері мен (немесе) ұлттық операторға ғана көтерме өткізуді қоспағанда, тыйым салу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көлемін есепке алуды есепке алатын аспаптардың болуы және өткізілетін тауарлық газдың көлемін есепке алу жөніндегі деректерді ұлттық операторға беруді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Сұйытылған мұнай газды өндірушілерге қатысты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Өлшемшарттары 8-қосымшамен толықтырылды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есептерді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Өлшемшарттары 8-қосымшамен толықтырылды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ссептерді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Тауарлық газ өндірушілерге қатысты газ және газбен жабдықтау саласындағы</w:t>
      </w:r>
      <w:r>
        <w:br/>
      </w:r>
      <w:r>
        <w:rPr>
          <w:rFonts w:ascii="Times New Roman"/>
          <w:b/>
          <w:i w:val="false"/>
          <w:color w:val="000000"/>
        </w:rPr>
        <w:t>тексеру парағы</w:t>
      </w:r>
    </w:p>
    <w:p>
      <w:pPr>
        <w:spacing w:after="0"/>
        <w:ind w:left="0"/>
        <w:jc w:val="both"/>
      </w:pPr>
      <w:r>
        <w:rPr>
          <w:rFonts w:ascii="Times New Roman"/>
          <w:b w:val="false"/>
          <w:i w:val="false"/>
          <w:color w:val="ff0000"/>
          <w:sz w:val="28"/>
        </w:rPr>
        <w:t xml:space="preserve">
      Ескерту. 2-қосымшамен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тауарлық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тауарлық газды өндірудің алдағы бес жылға арналған болжамды көлемін жыл сайын, жоспарланған кезең басталғанға дейін кемінде үш ай бұрын ұсыну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Сұйытылған мұнай газын өндірушілерге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p>
          <w:p>
            <w:pPr>
              <w:spacing w:after="20"/>
              <w:ind w:left="20"/>
              <w:jc w:val="both"/>
            </w:pPr>
            <w:r>
              <w:rPr>
                <w:rFonts w:ascii="Times New Roman"/>
                <w:b w:val="false"/>
                <w:i w:val="false"/>
                <w:color w:val="000000"/>
                <w:sz w:val="20"/>
              </w:rPr>
              <w:t>
1) меншікті сұйытылған мұнай газын өндіру көлемдері туралы;</w:t>
            </w:r>
          </w:p>
          <w:p>
            <w:pPr>
              <w:spacing w:after="20"/>
              <w:ind w:left="20"/>
              <w:jc w:val="both"/>
            </w:pP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p>
          <w:p>
            <w:pPr>
              <w:spacing w:after="20"/>
              <w:ind w:left="20"/>
              <w:jc w:val="both"/>
            </w:pP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 жөніндегі;</w:t>
            </w:r>
          </w:p>
          <w:p>
            <w:pPr>
              <w:spacing w:after="20"/>
              <w:ind w:left="20"/>
              <w:jc w:val="both"/>
            </w:pP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меншікті эстакадалары арқылы сұйытылған мұнай газын көтерме саудада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Сұйытылған табиғи газын өндірушілерге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шикі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табиғи газды өткізуді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сұйытылған табиғи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сұйытылған табиғи газды өндірудің алдағы бес жылға арналған болжамды көлемін жыл сайын, жоспарланған кезең басталғанға дейін кемінде үш ай бұрын ұсыну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 сұйытылған табиғи газды өткізу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газ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газды тартылатын инвесторға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6-қосымшамен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мұнай газын беру жоспары шеңберінде сұйытылған мұнай газын тиеп-жөнелту және (немесе) өткізу жөніндегі ай сайын, есепті айдан кейінгі айдың бесінші күнінен кешіктірмей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эстакадалары арқылы сұйытылған мұнай газын көтерме саудада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7-қосымшамен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асыруға салынған тыйымды сақтау, мыналардан басқасы:</w:t>
            </w:r>
          </w:p>
          <w:p>
            <w:pPr>
              <w:spacing w:after="20"/>
              <w:ind w:left="20"/>
              <w:jc w:val="both"/>
            </w:pPr>
            <w:r>
              <w:rPr>
                <w:rFonts w:ascii="Times New Roman"/>
                <w:b w:val="false"/>
                <w:i w:val="false"/>
                <w:color w:val="000000"/>
                <w:sz w:val="20"/>
              </w:rPr>
              <w:t>
1) сұйытылған мұнай газын және сұйытылған табиғи газды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p>
            <w:pPr>
              <w:spacing w:after="20"/>
              <w:ind w:left="20"/>
              <w:jc w:val="both"/>
            </w:pPr>
            <w:r>
              <w:rPr>
                <w:rFonts w:ascii="Times New Roman"/>
                <w:b w:val="false"/>
                <w:i w:val="false"/>
                <w:color w:val="000000"/>
                <w:sz w:val="20"/>
              </w:rPr>
              <w:t>
3) Қазақстан Республикасының аумағынан тыс жерде өндірілген сұйытылған мұнай газын және (немесе) сұйытылған табиғи газды Қазақстан Республикасының аумағы арқылы тасымалдауды жүзеге асыруға ниет білдірген оның иелері;</w:t>
            </w:r>
          </w:p>
          <w:p>
            <w:pPr>
              <w:spacing w:after="20"/>
              <w:ind w:left="20"/>
              <w:jc w:val="both"/>
            </w:pPr>
            <w:r>
              <w:rPr>
                <w:rFonts w:ascii="Times New Roman"/>
                <w:b w:val="false"/>
                <w:i w:val="false"/>
                <w:color w:val="000000"/>
                <w:sz w:val="20"/>
              </w:rPr>
              <w:t>
4) өнім беру жоспарынан тыс заңды негіздерде осы тармақтың 1) және 2) тармақшаларында аталған тұлғалардан тікелей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8-қосымшамен толықтырылды – ҚР Энергетика министрінің 23.11.2018 </w:t>
      </w:r>
      <w:r>
        <w:rPr>
          <w:rFonts w:ascii="Times New Roman"/>
          <w:b w:val="false"/>
          <w:i w:val="false"/>
          <w:color w:val="ff0000"/>
          <w:sz w:val="28"/>
        </w:rPr>
        <w:t>№ 454</w:t>
      </w:r>
      <w:r>
        <w:rPr>
          <w:rFonts w:ascii="Times New Roman"/>
          <w:b w:val="false"/>
          <w:i w:val="false"/>
          <w:color w:val="ff0000"/>
          <w:sz w:val="28"/>
        </w:rPr>
        <w:t xml:space="preserve"> және ҚР Ұлттық экономика министрінің м.а. 23.11.2018 № 78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 құқығына тыйым салу талабын сақтау, мыналардан басқасы:</w:t>
            </w:r>
          </w:p>
          <w:p>
            <w:pPr>
              <w:spacing w:after="20"/>
              <w:ind w:left="20"/>
              <w:jc w:val="both"/>
            </w:pPr>
            <w:r>
              <w:rPr>
                <w:rFonts w:ascii="Times New Roman"/>
                <w:b w:val="false"/>
                <w:i w:val="false"/>
                <w:color w:val="000000"/>
                <w:sz w:val="20"/>
              </w:rPr>
              <w:t>
1) сұйытылған мұнай газын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20"/>
              <w:ind w:left="20"/>
              <w:jc w:val="both"/>
            </w:pP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Тексеру парағының атауы жаңа редакцияда - ҚР Энергетика министрінің м.а. 13.06.2023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Бұйрық 9-қосымшамен толықтырылды – ҚР Энергетика министрінің м.а. 29.11.2022 </w:t>
      </w:r>
      <w:r>
        <w:rPr>
          <w:rFonts w:ascii="Times New Roman"/>
          <w:b w:val="false"/>
          <w:i w:val="false"/>
          <w:color w:val="000000"/>
          <w:sz w:val="28"/>
        </w:rPr>
        <w:t>№ 383</w:t>
      </w:r>
      <w:r>
        <w:rPr>
          <w:rFonts w:ascii="Times New Roman"/>
          <w:b w:val="false"/>
          <w:i w:val="false"/>
          <w:color w:val="000000"/>
          <w:sz w:val="28"/>
        </w:rPr>
        <w:t xml:space="preserve"> және ҚР Ұлттық экономика министрінің м.а. 30.11.2022 № 99 (01.01.2023 бастап қолданысқа енгізіледі); өзгеріс енгізілді - ҚР Энергетика министрінің м.а. 13.06.2023 </w:t>
      </w:r>
      <w:r>
        <w:rPr>
          <w:rFonts w:ascii="Times New Roman"/>
          <w:b w:val="false"/>
          <w:i w:val="false"/>
          <w:color w:val="000000"/>
          <w:sz w:val="28"/>
        </w:rPr>
        <w:t>№ 222</w:t>
      </w:r>
      <w:r>
        <w:rPr>
          <w:rFonts w:ascii="Times New Roman"/>
          <w:b w:val="false"/>
          <w:i w:val="false"/>
          <w:color w:val="000000"/>
          <w:sz w:val="28"/>
        </w:rPr>
        <w:t xml:space="preserve"> және ҚР Ұлттық экономика министрінің 13.06.2023 № 112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өткізуге тыйым салуды сақтау, мыналарды қоспағанда:</w:t>
            </w:r>
          </w:p>
          <w:p>
            <w:pPr>
              <w:spacing w:after="20"/>
              <w:ind w:left="20"/>
              <w:jc w:val="both"/>
            </w:pPr>
            <w:r>
              <w:rPr>
                <w:rFonts w:ascii="Times New Roman"/>
                <w:b w:val="false"/>
                <w:i w:val="false"/>
                <w:color w:val="000000"/>
                <w:sz w:val="20"/>
              </w:rPr>
              <w:t>
1) сұйытылған мұнай газын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20"/>
              <w:ind w:left="20"/>
              <w:jc w:val="both"/>
            </w:pP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өндірушілерді,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иелерін,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 қоспағанда, сұйытылған мұнай газын өнеркәсіптік тұтынушыларға бөлшек саудада өткізуді жүзеге асырған кезде сұйытылған мұнай газын бөлшек саудада өткізуге тыйым салуды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Ұлттық операторға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10-қосымшамен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басқаруды және орнықтылықты басқару мен орнықтылығын қамтамасыз ету бойынша шектес мемлекеттердің газ тасымалдау жүйелерімен өзара іс-қимылды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алатын автоматтандырылған жүйесін құру және оның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газды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p>
            <w:pPr>
              <w:spacing w:after="20"/>
              <w:ind w:left="20"/>
              <w:jc w:val="both"/>
            </w:pP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20"/>
              <w:ind w:left="20"/>
              <w:jc w:val="both"/>
            </w:pP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20"/>
              <w:ind w:left="20"/>
              <w:jc w:val="both"/>
            </w:pP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Газ толтыру станцияларының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11-қосымшамен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 орналасқан газ толтыру станциясының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тұтынушыларға сұйытылған мұнай газын пайдалануда артықшылықты құқығына ие болуын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газ толтыру станцияларын екі және одан да көп жеке және (немесе) заңды тұлғалардың бір мезгілде пайдалануына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өндірілетін топтық резервуарлық қондырғылар арқылы тұрмыстық тұтынушыларға өткізілетін жағдайды қоспағанда, есепке алу аспаптары бойынша тұтынушыларға өткізілетін сұйытылған мұнай газын есепке алу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 жөніндегі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Газ тарату ұйымдарына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12-қосымшамен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17.04.2024 </w:t>
      </w:r>
      <w:r>
        <w:rPr>
          <w:rFonts w:ascii="Times New Roman"/>
          <w:b w:val="false"/>
          <w:i w:val="false"/>
          <w:color w:val="ff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p>
          <w:p>
            <w:pPr>
              <w:spacing w:after="20"/>
              <w:ind w:left="20"/>
              <w:jc w:val="both"/>
            </w:pPr>
            <w:r>
              <w:rPr>
                <w:rFonts w:ascii="Times New Roman"/>
                <w:b w:val="false"/>
                <w:i w:val="false"/>
                <w:color w:val="000000"/>
                <w:sz w:val="20"/>
              </w:rPr>
              <w:t>
1) газ және (немесе) газ конденсаты кен орындарында өндірілетін шикі газды;</w:t>
            </w:r>
          </w:p>
          <w:p>
            <w:pPr>
              <w:spacing w:after="20"/>
              <w:ind w:left="20"/>
              <w:jc w:val="both"/>
            </w:pP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p>
          <w:p>
            <w:pPr>
              <w:spacing w:after="20"/>
              <w:ind w:left="20"/>
              <w:jc w:val="both"/>
            </w:pP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p>
          <w:p>
            <w:pPr>
              <w:spacing w:after="20"/>
              <w:ind w:left="20"/>
              <w:jc w:val="both"/>
            </w:pPr>
            <w:r>
              <w:rPr>
                <w:rFonts w:ascii="Times New Roman"/>
                <w:b w:val="false"/>
                <w:i w:val="false"/>
                <w:color w:val="000000"/>
                <w:sz w:val="20"/>
              </w:rPr>
              <w:t>
4) Қазақстан Республикасының халықаралық шарттарына сәйкес өткізілетін шикі газды;</w:t>
            </w:r>
          </w:p>
          <w:p>
            <w:pPr>
              <w:spacing w:after="20"/>
              <w:ind w:left="20"/>
              <w:jc w:val="both"/>
            </w:pPr>
            <w:r>
              <w:rPr>
                <w:rFonts w:ascii="Times New Roman"/>
                <w:b w:val="false"/>
                <w:i w:val="false"/>
                <w:color w:val="000000"/>
                <w:sz w:val="20"/>
              </w:rPr>
              <w:t>
5) Қазақстан Республикасының аумағынан тыс жерде өндірілген және тұтыну үшін Қазақстан Республикасының аумағына әкелінген тауарлық газды;</w:t>
            </w:r>
          </w:p>
          <w:p>
            <w:pPr>
              <w:spacing w:after="20"/>
              <w:ind w:left="20"/>
              <w:jc w:val="both"/>
            </w:pP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 жерде өндірілген тауарлық газды;</w:t>
            </w:r>
          </w:p>
          <w:p>
            <w:pPr>
              <w:spacing w:after="20"/>
              <w:ind w:left="20"/>
              <w:jc w:val="both"/>
            </w:pP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p>
          <w:p>
            <w:pPr>
              <w:spacing w:after="20"/>
              <w:ind w:left="20"/>
              <w:jc w:val="both"/>
            </w:pP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және (немесе) сұйытылған табиғи газды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 құқығына ие болуын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станциялардың иелері мен (немесе) ұлттық операторды қоспағанда, тауарлық газды көтерме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өткізілетін тауарлық газдың көлемін есепке алу жөніндегі деректерді беруді қамтамасыз ету және аспаптарды есепке алу бойынша газа тарату жүйелері арқылы тасымалданатын тауарлық газдың көлемін есепке алуды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Газ тасымалдау ұйымдарына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13-қосымшамен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17.04.2024 </w:t>
      </w:r>
      <w:r>
        <w:rPr>
          <w:rFonts w:ascii="Times New Roman"/>
          <w:b w:val="false"/>
          <w:i w:val="false"/>
          <w:color w:val="ff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салынуы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тек қана, газ тасымалдау ұйымдарымен:</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талаптарын орындау:</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және газ тасымалдау ұйымдары тасымалданатын тауарлық газдың көлемін есепке алу жөніндегі деректердің ұлттық операторға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Газ толтыру пункттерінің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14-қосымшамен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тұрмыстық баллондарда тұрмыстық және коммуналдық-тұрмыстық тұтынушыларға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баллондардағы сұйытылған мұнай газын сатып алатын тұтынушыларды абоненттік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есепке алу жүйелері беретін бірегей кодпен және (немесе) газ толтыру пункті иесінің тауар белгісімен тұрмыстық баллондарды сәйкестендіруді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газ толтыру пункттерін екі және одан да көп жеке және (немесе) заңды тұлғалардың бір мезгілде пайдалануына тыйым салуын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өндірілетін топтық резервуарлық қондырғылар арқылы тұрмыстық тұтынушыларға өткізілетін жағдайды қоспағанда, есепке алу аспаптары бойынша тұтынушыларға өткізілетін сұйытылған мұнай газын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өткізу мақсаттары үшін жеткізу жоспары шеңберінде сатып алынған сұйытылған мұнай газын тек қана Қазақстан Республикасының ішкі нарығында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сақтауға, қотару және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 жөніндегі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Автогаз құю станцияларының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15-қосымшамен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газды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құралдарына сұйытылған мұнай газын құю арқылы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автогаз құю станцияларын екі және одан да көп жеке және (немесе) заңды тұлғалардың бір мезгілде пайдалануы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аспаптар бойынша тұтынушыларға өткізілетін сұйытылған мұнай газын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Автогаз толтыру компрессорлық станцияларының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16-қосымшамен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артықшылықты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газ тұтыну жүйелеріне тауарлық газды беруді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Топтық резервуарлық қондырғылардың иелеріне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17-қосымшамен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17.04.2024 </w:t>
      </w:r>
      <w:r>
        <w:rPr>
          <w:rFonts w:ascii="Times New Roman"/>
          <w:b w:val="false"/>
          <w:i w:val="false"/>
          <w:color w:val="ff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өткізуді жүзеге асыру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 тұрмыстық және коммуналдық-тұрмыстық тұтынушыларға сұйытылған мұнай газын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өткізу мақсаттары үшін жеткізу жоспары шеңберінде сатып алынған сұйытылған мұнай газын тек қана Қазақстан Республикасының ішкі нарығында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қондырғысына қосылған тұтынушыларды тауарлық газбен іркіліссіз жабдықтау бойынша талаптарының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Тауарлық газдың өнеркәсіптік тұтынушыларына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18-қосымшамен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 пайдаланатын тауарлық газ көлемін есепке алу:</w:t>
            </w:r>
          </w:p>
          <w:p>
            <w:pPr>
              <w:spacing w:after="20"/>
              <w:ind w:left="20"/>
              <w:jc w:val="both"/>
            </w:pPr>
            <w:r>
              <w:rPr>
                <w:rFonts w:ascii="Times New Roman"/>
                <w:b w:val="false"/>
                <w:i w:val="false"/>
                <w:color w:val="000000"/>
                <w:sz w:val="20"/>
              </w:rPr>
              <w:t>
1) тауарлық газды қабылдау (беру) пункттерінде орнатылған есепке алу аспаптары бойынша;</w:t>
            </w:r>
          </w:p>
          <w:p>
            <w:pPr>
              <w:spacing w:after="20"/>
              <w:ind w:left="20"/>
              <w:jc w:val="both"/>
            </w:pPr>
            <w:r>
              <w:rPr>
                <w:rFonts w:ascii="Times New Roman"/>
                <w:b w:val="false"/>
                <w:i w:val="false"/>
                <w:color w:val="000000"/>
                <w:sz w:val="20"/>
              </w:rPr>
              <w:t>
2) есепке алу аспаптары болмаған, олар жарамсыз не газ жабдығының параметрлеріне сәйкес келмейтін жағдайда газ тұтыну жабдығының қуаты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Сұйытылған мұнай газдың өнеркәсіптік тұтынушыларына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19-қосымшамен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өзгеріс енгізілді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мұнай-газ-химия өнімдерін өндіру үшін шикізат ретінде сұйытылған мұнай газын пайдалану кезінде пайдаланылмаған фракцияларын тиеп-жөнелту және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Өнеркәсіптік тұтынушы-инвесторларға, электр станцияларының  тізбесіне енгізілген тұтынушыларға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20-қосымшамен толықтырылды – ҚР Энергетика министрінің м.а. 29.11.2022 </w:t>
      </w:r>
      <w:r>
        <w:rPr>
          <w:rFonts w:ascii="Times New Roman"/>
          <w:b w:val="false"/>
          <w:i w:val="false"/>
          <w:color w:val="ff0000"/>
          <w:sz w:val="28"/>
        </w:rPr>
        <w:t>№ 383</w:t>
      </w:r>
      <w:r>
        <w:rPr>
          <w:rFonts w:ascii="Times New Roman"/>
          <w:b w:val="false"/>
          <w:i w:val="false"/>
          <w:color w:val="ff0000"/>
          <w:sz w:val="28"/>
        </w:rPr>
        <w:t xml:space="preserve"> және ҚР Ұлттық экономика министрінің м.а. 30.11.2022 № 99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Ірі коммерциялық тұтынушыларға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21-қосымшамен толықтырылды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бұйрығымен.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сондай-ақ халық пен заңды тұлғалар және басқа да тауарлар үшін жылу және (немесе) электр энергиясын өндіру үшін тауарлық газды пайдаланудың бөлек есебін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Цифрлық майнингті жүзеге асыратын тұлғаларға қатысты газ және газбен жабдықтау саласындағы тексеру парағы</w:t>
      </w:r>
    </w:p>
    <w:p>
      <w:pPr>
        <w:spacing w:after="0"/>
        <w:ind w:left="0"/>
        <w:jc w:val="both"/>
      </w:pPr>
      <w:r>
        <w:rPr>
          <w:rFonts w:ascii="Times New Roman"/>
          <w:b w:val="false"/>
          <w:i w:val="false"/>
          <w:color w:val="ff0000"/>
          <w:sz w:val="28"/>
        </w:rPr>
        <w:t xml:space="preserve">
      Ескерту. Бұйрық 22-қосымшамен толықтырылды - ҚР Энергетика министрінің 27.08.2024 </w:t>
      </w:r>
      <w:r>
        <w:rPr>
          <w:rFonts w:ascii="Times New Roman"/>
          <w:b w:val="false"/>
          <w:i w:val="false"/>
          <w:color w:val="ff0000"/>
          <w:sz w:val="28"/>
        </w:rPr>
        <w:t>№ 302</w:t>
      </w:r>
      <w:r>
        <w:rPr>
          <w:rFonts w:ascii="Times New Roman"/>
          <w:b w:val="false"/>
          <w:i w:val="false"/>
          <w:color w:val="ff0000"/>
          <w:sz w:val="28"/>
        </w:rPr>
        <w:t xml:space="preserve"> және ҚР Премьер-Министрінің орынбасары - Ұлттық экономика министрінің 02.09.2024 № 70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және өзге де қызметті жүзеге асыруға тауарлық газдың пайдаланылуын бөлек есепке алуды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