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cb53" w14:textId="aeac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231 қаулысы. Қазақстан Республикасының Әділет министрлігінде 2016 жылы 2 ақпанда № 12976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Қазақстан Республикасы Ұлттық Банкі Басқармасының 2012 жылғы 24 тамыздағы № 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7926 тіркелген, 2012 жылғы 24 қазанда «Егемен Қазақстан» газетінде № 696-701 (27773)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тозған және бүлінген банкноттар мен монеталар – Қазақстан Республикасы ұлттық валютасының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2003 жылғы 26 желтоқсандағы № 477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2689 тіркелген) бекітілген Қазақстан Республикасы ұлттық валютасының банкноттары мен монеталарының төлемділігін айқындау қағидаларында айқындалған бүлінулер бар тозған банкноттары мен ақаулы (бүлінген) монеталары;»;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Банктерге келіп түскен тозған және бүлінген банкноттар мен монеталар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1482 тіркелген) бекітілген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қағидаларында белгіленген тәртіппен сұрыпталады, айналысқа жіберілмейді және Ұлттық Банктің филиалдарына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w:t>
      </w:r>
      <w:r>
        <w:br/>
      </w:r>
      <w:r>
        <w:rPr>
          <w:rFonts w:ascii="Times New Roman"/>
          <w:b w:val="false"/>
          <w:i w:val="false"/>
          <w:color w:val="000000"/>
          <w:sz w:val="28"/>
        </w:rPr>
        <w:t>
24 желтоқсандағы № 247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10204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r>
        <w:br/>
      </w:r>
      <w:r>
        <w:rPr>
          <w:rFonts w:ascii="Times New Roman"/>
          <w:b w:val="false"/>
          <w:i w:val="false"/>
          <w:color w:val="000000"/>
          <w:sz w:val="28"/>
        </w:rPr>
        <w:t>
</w:t>
      </w:r>
      <w:r>
        <w:rPr>
          <w:rFonts w:ascii="Times New Roman"/>
          <w:b w:val="false"/>
          <w:i w:val="false"/>
          <w:color w:val="000000"/>
          <w:sz w:val="28"/>
        </w:rPr>
        <w:t>
      2. Қолма-қол ақша айналысы департаменті (Балахметов А.А.)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оны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тіркеуден өткеннен кейін Қазақстан Республикасы нормативтік құқықтық актілерінің эталондық бақылау банкіне енгізу үшін оны Қазақстан Республикасының Ұлттық Банкі алған күннен бастап күнтізбелік он күн ішінде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