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ad59" w14:textId="b64a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31 желтоқсандағы № 721 бұйрығы. Қазақстан Республикасы Әділет министрлігінде 2016 жылы 2 ақпанда № 12975 болып тіркелді. Күші жойылды - Қазақстан Республикасы Ғылым және жоғары білім министрінің 2024 жылғы 30 қыркүйектегі № 467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30.09.2024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"Ғылыми және (немесе) ғылыми-техникалық қызмет нәтижелерін коммерцияландыру туралы" 2015 жылғы 31 қазандағы Қазақстан Республикасы Заңының 4-бабының </w:t>
      </w:r>
      <w:r>
        <w:rPr>
          <w:rFonts w:ascii="Times New Roman"/>
          <w:b w:val="false"/>
          <w:i w:val="false"/>
          <w:color w:val="000000"/>
          <w:sz w:val="28"/>
        </w:rPr>
        <w:t>7)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w:t>
      </w:r>
      <w:r>
        <w:rPr>
          <w:rFonts w:ascii="Times New Roman"/>
          <w:b w:val="false"/>
          <w:i w:val="false"/>
          <w:color w:val="000000"/>
          <w:sz w:val="28"/>
        </w:rPr>
        <w:t>бағдарламасы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Ғылым комитеті (С.Е.Жолдасбаев)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қамтамасыз етсін. </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Т.О. Балықбаевқа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Балықбаев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721 бұйрығымен бекітілген</w:t>
            </w:r>
          </w:p>
        </w:tc>
      </w:tr>
    </w:tbl>
    <w:bookmarkStart w:name="z7" w:id="5"/>
    <w:p>
      <w:pPr>
        <w:spacing w:after="0"/>
        <w:ind w:left="0"/>
        <w:jc w:val="left"/>
      </w:pPr>
      <w:r>
        <w:rPr>
          <w:rFonts w:ascii="Times New Roman"/>
          <w:b/>
          <w:i w:val="false"/>
          <w:color w:val="000000"/>
        </w:rPr>
        <w:t xml:space="preserve"> Ғылыми және (немесе) ғылыми-техникалық қызмет нәтижелерін</w:t>
      </w:r>
      <w:r>
        <w:br/>
      </w:r>
      <w:r>
        <w:rPr>
          <w:rFonts w:ascii="Times New Roman"/>
          <w:b/>
          <w:i w:val="false"/>
          <w:color w:val="000000"/>
        </w:rPr>
        <w:t>коммерцияландыру саласында кадрларды даярлау бағдарламасы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w:t>
            </w:r>
            <w:r>
              <w:rPr>
                <w:rFonts w:ascii="Times New Roman"/>
                <w:b/>
                <w:i w:val="false"/>
                <w:color w:val="000000"/>
                <w:sz w:val="20"/>
              </w:rPr>
              <w:t xml:space="preserve">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саласындағы нормативтік құқықтық актілерді зерделеу. Шет елдік және қазақстандық тәжірибе.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қоғам дамуындағы жаңа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мен инновацияны анықтау тәсілдері. Инновациялық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Инновацияларды дамытудың әлемдік модельдері. Ғылыми-технологиялық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Инновациондық кәсіпкерліктегі менеджмент.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нәтижелерінің трансфері және оларды коммерцияландыру.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нәтижелерінің коммерциялануын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әлеуетті анықтау, Бизнес-үлгінің ғылыми-техникалық және технологиялық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коммерцияландыру стратегиясын әзірлеу. Технологияны лицензиялау.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 негізінде спин-оф компанияларын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Ғылыми және (немесе) ғылыми-техникалық қызмет нәтижелерін коммерцияландыру саласындағы кадрларды даярлау, "Әлеуметтік ғылымдар, экономика және бизнес", "Техникалық ғылымдар мен технологиялар", "Жаратылыстану ғылымдары" мамандықтары тобының бакалавриаты бойынша, бағдарлама шегінде біріктірілген оқу бағдарламаларын әзірлеу жолымен жүзеге асырылады.</w:t>
      </w:r>
    </w:p>
    <w:bookmarkStart w:name="z8" w:id="6"/>
    <w:p>
      <w:pPr>
        <w:spacing w:after="0"/>
        <w:ind w:left="0"/>
        <w:jc w:val="left"/>
      </w:pPr>
      <w:r>
        <w:rPr>
          <w:rFonts w:ascii="Times New Roman"/>
          <w:b/>
          <w:i w:val="false"/>
          <w:color w:val="000000"/>
        </w:rPr>
        <w:t xml:space="preserve"> Ғылыми және (немесе) ғылыми-техникалық қызмет нәтижелерін</w:t>
      </w:r>
      <w:r>
        <w:br/>
      </w:r>
      <w:r>
        <w:rPr>
          <w:rFonts w:ascii="Times New Roman"/>
          <w:b/>
          <w:i w:val="false"/>
          <w:color w:val="000000"/>
        </w:rPr>
        <w:t>коммерцияландыру саласында кадрларды қайта даярлау бағдарламасы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w:t>
            </w:r>
            <w:r>
              <w:rPr>
                <w:rFonts w:ascii="Times New Roman"/>
                <w:b/>
                <w:i w:val="false"/>
                <w:color w:val="000000"/>
                <w:sz w:val="20"/>
              </w:rPr>
              <w:t xml:space="preserve">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коммерцияландырудың шетелдік және қазақстандық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қоғам дамуындағы жаңа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мен инновацияны анықтау тәсілдері. Инновациялық үдеріс.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Инновациялардың дамунының әлемдік моделдері.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және желілік моделдер. Ғылыми-технологиялық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Инновациондық кәсіпкерліктегі менеджмент.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нәтижелерінің трансфері мен коммерцияландыру ұғымы мен мағынасы.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r>
    </w:tbl>
    <w:bookmarkStart w:name="z9" w:id="7"/>
    <w:p>
      <w:pPr>
        <w:spacing w:after="0"/>
        <w:ind w:left="0"/>
        <w:jc w:val="left"/>
      </w:pPr>
      <w:r>
        <w:rPr>
          <w:rFonts w:ascii="Times New Roman"/>
          <w:b/>
          <w:i w:val="false"/>
          <w:color w:val="000000"/>
        </w:rPr>
        <w:t xml:space="preserve"> Ғылыми және (немесе) ғылыми-техникалық қызмет нәтижелерін</w:t>
      </w:r>
      <w:r>
        <w:br/>
      </w:r>
      <w:r>
        <w:rPr>
          <w:rFonts w:ascii="Times New Roman"/>
          <w:b/>
          <w:i w:val="false"/>
          <w:color w:val="000000"/>
        </w:rPr>
        <w:t>коммерцияландыру саласында мамандардың біліктілігін арттыру</w:t>
      </w:r>
      <w:r>
        <w:br/>
      </w:r>
      <w:r>
        <w:rPr>
          <w:rFonts w:ascii="Times New Roman"/>
          <w:b/>
          <w:i w:val="false"/>
          <w:color w:val="000000"/>
        </w:rPr>
        <w:t>бағдарламасы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w:t>
            </w:r>
            <w:r>
              <w:rPr>
                <w:rFonts w:ascii="Times New Roman"/>
                <w:b/>
                <w:i w:val="false"/>
                <w:color w:val="000000"/>
                <w:sz w:val="20"/>
              </w:rPr>
              <w:t xml:space="preserve">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қоғам дамуындағы жаңа технологиялардың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Интеллектуалдық меншікті қорғау. Қазақстан Республикасындағы патенттеу Халықаралық патенттік ведомствалар.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ғылыми және (немесе) ғылыми-техникалық қызмет нәтижелерінің коммерциялануын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 стратегиясын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лицензиялау.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ғылыми және (немесе) ғылыми-техникалық қызмет нәтижелерін коммерцияландыруды мемлекеттік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