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91bc" w14:textId="5b09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статистикасы бойынша көрсеткіштерді қалыптастыру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15 желтоқсандағы № 209 бұйрығы. Қазақстан Республикасының Әділет министрлігінде 2016 жылы 22 қаңтарда № 12918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20.12.2022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сауда статистикасы бойынша көрсеткіштерді қалыптастыру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Қызмет көрсету және энергетика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банкісіне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Қызмет көрсету және энергетика статистикасы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15 желтоқсандағы</w:t>
            </w:r>
            <w:r>
              <w:br/>
            </w:r>
            <w:r>
              <w:rPr>
                <w:rFonts w:ascii="Times New Roman"/>
                <w:b w:val="false"/>
                <w:i w:val="false"/>
                <w:color w:val="000000"/>
                <w:sz w:val="20"/>
              </w:rPr>
              <w:t>№ 209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Ішкі сауда статистикасы бойынша көрсеткіштерді қалыптастыру жөніндегі әдістеме</w:t>
      </w:r>
    </w:p>
    <w:bookmarkEnd w:id="10"/>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20.12.2022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Ішкі сауда статистикасы көрсеткіштерін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бекітілген статистикалық әдістемеге жатады.</w:t>
      </w:r>
    </w:p>
    <w:bookmarkEnd w:id="12"/>
    <w:bookmarkStart w:name="z15" w:id="13"/>
    <w:p>
      <w:pPr>
        <w:spacing w:after="0"/>
        <w:ind w:left="0"/>
        <w:jc w:val="both"/>
      </w:pPr>
      <w:r>
        <w:rPr>
          <w:rFonts w:ascii="Times New Roman"/>
          <w:b w:val="false"/>
          <w:i w:val="false"/>
          <w:color w:val="000000"/>
          <w:sz w:val="28"/>
        </w:rPr>
        <w:t>
      2. Әдістемені Қазақстан Республикасы Стратегиялық жоспарлау және реформалар агенттігінің Ұлттық статистика бюросы (бұдан әрі – Бюро) және оның аумақтық бөлімшелері жалпымемлекеттік статистикалық байқаулар жүргізу кезінде ішкі сауда статистикасы бойынша көрсеткіштерді қалыптастыру мақсатында қолданады.</w:t>
      </w:r>
    </w:p>
    <w:bookmarkEnd w:id="13"/>
    <w:bookmarkStart w:name="z16" w:id="14"/>
    <w:p>
      <w:pPr>
        <w:spacing w:after="0"/>
        <w:ind w:left="0"/>
        <w:jc w:val="both"/>
      </w:pPr>
      <w:r>
        <w:rPr>
          <w:rFonts w:ascii="Times New Roman"/>
          <w:b w:val="false"/>
          <w:i w:val="false"/>
          <w:color w:val="000000"/>
          <w:sz w:val="28"/>
        </w:rPr>
        <w:t>
      3. Осы Әдістеме келесі халықаралық ұсынымдарға сәйкес әзірленген:</w:t>
      </w:r>
    </w:p>
    <w:bookmarkEnd w:id="14"/>
    <w:bookmarkStart w:name="z17" w:id="15"/>
    <w:p>
      <w:pPr>
        <w:spacing w:after="0"/>
        <w:ind w:left="0"/>
        <w:jc w:val="both"/>
      </w:pPr>
      <w:r>
        <w:rPr>
          <w:rFonts w:ascii="Times New Roman"/>
          <w:b w:val="false"/>
          <w:i w:val="false"/>
          <w:color w:val="000000"/>
          <w:sz w:val="28"/>
        </w:rPr>
        <w:t>
      1) Біріккен Ұлттар Ұйымының (БҰҰ) Статистика комитеті әзірлеген 2008 жылғы "Бөлшек және көтерме сауда статистикасы бойынша халықаралық ұсынымдар";</w:t>
      </w:r>
    </w:p>
    <w:bookmarkEnd w:id="15"/>
    <w:bookmarkStart w:name="z18" w:id="16"/>
    <w:p>
      <w:pPr>
        <w:spacing w:after="0"/>
        <w:ind w:left="0"/>
        <w:jc w:val="both"/>
      </w:pPr>
      <w:r>
        <w:rPr>
          <w:rFonts w:ascii="Times New Roman"/>
          <w:b w:val="false"/>
          <w:i w:val="false"/>
          <w:color w:val="000000"/>
          <w:sz w:val="28"/>
        </w:rPr>
        <w:t>
      2) Тәуелсіз Мемлекеттер Достастығы Мемлекетаралық Статистика комитеті (ТМД Статкомитеті) 2011 жылы әзірлеген "Бөлшек сауда айналымын статистикалық байқау және оның нақты көлем индексін есептеу жөніндегі әдіснамалық ұсынымдар".</w:t>
      </w:r>
    </w:p>
    <w:bookmarkEnd w:id="16"/>
    <w:bookmarkStart w:name="z19" w:id="17"/>
    <w:p>
      <w:pPr>
        <w:spacing w:after="0"/>
        <w:ind w:left="0"/>
        <w:jc w:val="both"/>
      </w:pPr>
      <w:r>
        <w:rPr>
          <w:rFonts w:ascii="Times New Roman"/>
          <w:b w:val="false"/>
          <w:i w:val="false"/>
          <w:color w:val="000000"/>
          <w:sz w:val="28"/>
        </w:rPr>
        <w:t xml:space="preserve">
      4. Осы Әдістемеде ұғымдар </w:t>
      </w:r>
      <w:r>
        <w:rPr>
          <w:rFonts w:ascii="Times New Roman"/>
          <w:b w:val="false"/>
          <w:i w:val="false"/>
          <w:color w:val="000000"/>
          <w:sz w:val="28"/>
        </w:rPr>
        <w:t>Заңда</w:t>
      </w:r>
      <w:r>
        <w:rPr>
          <w:rFonts w:ascii="Times New Roman"/>
          <w:b w:val="false"/>
          <w:i w:val="false"/>
          <w:color w:val="000000"/>
          <w:sz w:val="28"/>
        </w:rPr>
        <w:t xml:space="preserve"> анықталған мәндердегі ұғымдар және олардың анықтамалары пайдаланылады:</w:t>
      </w:r>
    </w:p>
    <w:bookmarkEnd w:id="17"/>
    <w:bookmarkStart w:name="z20" w:id="18"/>
    <w:p>
      <w:pPr>
        <w:spacing w:after="0"/>
        <w:ind w:left="0"/>
        <w:jc w:val="both"/>
      </w:pPr>
      <w:r>
        <w:rPr>
          <w:rFonts w:ascii="Times New Roman"/>
          <w:b w:val="false"/>
          <w:i w:val="false"/>
          <w:color w:val="000000"/>
          <w:sz w:val="28"/>
        </w:rPr>
        <w:t>
      1) бөлшек саудада сату бағасының индексі – бөлшек сауда кәсіпорындарында халыққа өткізілетін тауарларға бөлшек сауда бағаларының өзгерісін сипаттайтын және бөлшек сауда тауар айналымының құрылымы бойынша есептелген көрсеткіш;</w:t>
      </w:r>
    </w:p>
    <w:bookmarkEnd w:id="18"/>
    <w:bookmarkStart w:name="z21" w:id="19"/>
    <w:p>
      <w:pPr>
        <w:spacing w:after="0"/>
        <w:ind w:left="0"/>
        <w:jc w:val="both"/>
      </w:pPr>
      <w:r>
        <w:rPr>
          <w:rFonts w:ascii="Times New Roman"/>
          <w:b w:val="false"/>
          <w:i w:val="false"/>
          <w:color w:val="000000"/>
          <w:sz w:val="28"/>
        </w:rPr>
        <w:t>
      2) көтерме саудада сату бағасының индексі – бұл көтерме сауда кәсіпорындары әртүрлі пайдаланушыларға оларды одан әрі кәсіби пайдалануға немесе бөлшек саудада қайта сату үшін өткізілетін тауарларға, өнімдерге бағаның өзгерісін сипаттайтын көрсеткіш;</w:t>
      </w:r>
    </w:p>
    <w:bookmarkEnd w:id="19"/>
    <w:bookmarkStart w:name="z22" w:id="20"/>
    <w:p>
      <w:pPr>
        <w:spacing w:after="0"/>
        <w:ind w:left="0"/>
        <w:jc w:val="both"/>
      </w:pPr>
      <w:r>
        <w:rPr>
          <w:rFonts w:ascii="Times New Roman"/>
          <w:b w:val="false"/>
          <w:i w:val="false"/>
          <w:color w:val="000000"/>
          <w:sz w:val="28"/>
        </w:rPr>
        <w:t>
      3) қызметтің қайталама түрі – үшінші тұлғалар үшін тауар және қызметті өндіру мақсатында жүзеге асырылатын, негізгіден басқа қызмет түрі;</w:t>
      </w:r>
    </w:p>
    <w:bookmarkEnd w:id="20"/>
    <w:bookmarkStart w:name="z23" w:id="21"/>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түрінің қосылған құнынан асатын қызмет түрі;</w:t>
      </w:r>
    </w:p>
    <w:bookmarkEnd w:id="21"/>
    <w:bookmarkStart w:name="z24" w:id="22"/>
    <w:p>
      <w:pPr>
        <w:spacing w:after="0"/>
        <w:ind w:left="0"/>
        <w:jc w:val="both"/>
      </w:pPr>
      <w:r>
        <w:rPr>
          <w:rFonts w:ascii="Times New Roman"/>
          <w:b w:val="false"/>
          <w:i w:val="false"/>
          <w:color w:val="000000"/>
          <w:sz w:val="28"/>
        </w:rPr>
        <w:t>
      5) құқықтық бірлік – бұл заңды мәртебе берілген бірлік;</w:t>
      </w:r>
    </w:p>
    <w:bookmarkEnd w:id="22"/>
    <w:bookmarkStart w:name="z25" w:id="23"/>
    <w:p>
      <w:pPr>
        <w:spacing w:after="0"/>
        <w:ind w:left="0"/>
        <w:jc w:val="both"/>
      </w:pPr>
      <w:r>
        <w:rPr>
          <w:rFonts w:ascii="Times New Roman"/>
          <w:b w:val="false"/>
          <w:i w:val="false"/>
          <w:color w:val="000000"/>
          <w:sz w:val="28"/>
        </w:rPr>
        <w:t>
      6) сауда үстемесі – сатушы бағасының тауарларды сату және пайданы алу бойынша шығындарды өтеуді қамтамасыз ететін элементі;</w:t>
      </w:r>
    </w:p>
    <w:bookmarkEnd w:id="23"/>
    <w:bookmarkStart w:name="z26" w:id="24"/>
    <w:p>
      <w:pPr>
        <w:spacing w:after="0"/>
        <w:ind w:left="0"/>
        <w:jc w:val="both"/>
      </w:pPr>
      <w:r>
        <w:rPr>
          <w:rFonts w:ascii="Times New Roman"/>
          <w:b w:val="false"/>
          <w:i w:val="false"/>
          <w:color w:val="000000"/>
          <w:sz w:val="28"/>
        </w:rPr>
        <w:t>
      7) статистикалық бірлік – статистикалық мақсатта пайдалану үшін құқықтық негізде құрылған абстрактілі бірлік;</w:t>
      </w:r>
    </w:p>
    <w:bookmarkEnd w:id="24"/>
    <w:bookmarkStart w:name="z27" w:id="25"/>
    <w:p>
      <w:pPr>
        <w:spacing w:after="0"/>
        <w:ind w:left="0"/>
        <w:jc w:val="both"/>
      </w:pPr>
      <w:r>
        <w:rPr>
          <w:rFonts w:ascii="Times New Roman"/>
          <w:b w:val="false"/>
          <w:i w:val="false"/>
          <w:color w:val="000000"/>
          <w:sz w:val="28"/>
        </w:rPr>
        <w:t>
      8) тауар қорлары – сауда кәсіпорындарында, қоймаларда, белгілі күнге жолда болатын ақшалай немесе заттай көріністегі тауарлар саны;</w:t>
      </w:r>
    </w:p>
    <w:bookmarkEnd w:id="25"/>
    <w:bookmarkStart w:name="z28" w:id="26"/>
    <w:p>
      <w:pPr>
        <w:spacing w:after="0"/>
        <w:ind w:left="0"/>
        <w:jc w:val="both"/>
      </w:pPr>
      <w:r>
        <w:rPr>
          <w:rFonts w:ascii="Times New Roman"/>
          <w:b w:val="false"/>
          <w:i w:val="false"/>
          <w:color w:val="000000"/>
          <w:sz w:val="28"/>
        </w:rPr>
        <w:t>
      9) тұтыну бағасының индексі халықтың жеке тұтыну үшін сатып алатын тауарлар мен қызмет көрсетулердің тұрақты тізбесіне бағаның орташа деңгейінің уақыт ішіндегі өзгерісін сипаттайтын көрсеткіш.</w:t>
      </w:r>
    </w:p>
    <w:bookmarkEnd w:id="26"/>
    <w:bookmarkStart w:name="z29" w:id="27"/>
    <w:p>
      <w:pPr>
        <w:spacing w:after="0"/>
        <w:ind w:left="0"/>
        <w:jc w:val="left"/>
      </w:pPr>
      <w:r>
        <w:rPr>
          <w:rFonts w:ascii="Times New Roman"/>
          <w:b/>
          <w:i w:val="false"/>
          <w:color w:val="000000"/>
        </w:rPr>
        <w:t xml:space="preserve"> 2-тарау. Қамту саласы және ішкі сауда статистикасы бойынша тауарайналым көлемін анықтау</w:t>
      </w:r>
    </w:p>
    <w:bookmarkEnd w:id="27"/>
    <w:bookmarkStart w:name="z30" w:id="28"/>
    <w:p>
      <w:pPr>
        <w:spacing w:after="0"/>
        <w:ind w:left="0"/>
        <w:jc w:val="both"/>
      </w:pPr>
      <w:r>
        <w:rPr>
          <w:rFonts w:ascii="Times New Roman"/>
          <w:b w:val="false"/>
          <w:i w:val="false"/>
          <w:color w:val="000000"/>
          <w:sz w:val="28"/>
        </w:rPr>
        <w:t>
      5. Ұлттық статистикалық тәжірибеде ішкі сауда статистикасының есепке алу саласына бөлшек сауда, көтерме сауда, автомобильдерге техникалық қызмет көрсету, жөндеу бойынша қызметтер, тамақ өнімдері және сусындармен қамтамасыз ету бойынша қызметтерді ұсыну кіреді.</w:t>
      </w:r>
    </w:p>
    <w:bookmarkEnd w:id="28"/>
    <w:bookmarkStart w:name="z31" w:id="29"/>
    <w:p>
      <w:pPr>
        <w:spacing w:after="0"/>
        <w:ind w:left="0"/>
        <w:jc w:val="both"/>
      </w:pPr>
      <w:r>
        <w:rPr>
          <w:rFonts w:ascii="Times New Roman"/>
          <w:b w:val="false"/>
          <w:i w:val="false"/>
          <w:color w:val="000000"/>
          <w:sz w:val="28"/>
        </w:rPr>
        <w:t>
      6. Ішкі сауда статистикасы олардың мөлшеріне, ұйымдастырушылық–құқықтық нысанына және меншік нысанына қарамастан, Экономикалық қызмет түрі номенклатурасының (бұдан әрі – ЭҚЖЖ) "Көтерме және бөлшек сауда; автомобильдер және мотоциклдерді жөндеу" G секциясына жататын құрылымдық бірліктер қызметінің сипаттамасы мен түрлерін көрсетеді. Қоғамдық тамақтандыру қызметтері жеке "Тамақ өнімдерін және сусындарды ұсыну бойынша қызметтер" болып жіктеледі.</w:t>
      </w:r>
    </w:p>
    <w:bookmarkEnd w:id="29"/>
    <w:bookmarkStart w:name="z32" w:id="30"/>
    <w:p>
      <w:pPr>
        <w:spacing w:after="0"/>
        <w:ind w:left="0"/>
        <w:jc w:val="both"/>
      </w:pPr>
      <w:r>
        <w:rPr>
          <w:rFonts w:ascii="Times New Roman"/>
          <w:b w:val="false"/>
          <w:i w:val="false"/>
          <w:color w:val="000000"/>
          <w:sz w:val="28"/>
        </w:rPr>
        <w:t>
      7. G секциясы барлық тауарлар түрлерінің көтерме және бөлшек саудасын (яғни түрін өзгертпей сату) және тауарларды сатумен байланысты көрсетілетін қызметтерді қамтиды. Сондай-ақ бұл секцияға автомобильдерге техникалық қызмет көрсету және жөндеу қызметтері кіреді.</w:t>
      </w:r>
    </w:p>
    <w:bookmarkEnd w:id="30"/>
    <w:bookmarkStart w:name="z33" w:id="31"/>
    <w:p>
      <w:pPr>
        <w:spacing w:after="0"/>
        <w:ind w:left="0"/>
        <w:jc w:val="both"/>
      </w:pPr>
      <w:r>
        <w:rPr>
          <w:rFonts w:ascii="Times New Roman"/>
          <w:b w:val="false"/>
          <w:i w:val="false"/>
          <w:color w:val="000000"/>
          <w:sz w:val="28"/>
        </w:rPr>
        <w:t>
      8. Бөлшек саудаға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 жатады.</w:t>
      </w:r>
    </w:p>
    <w:bookmarkEnd w:id="31"/>
    <w:bookmarkStart w:name="z34" w:id="32"/>
    <w:p>
      <w:pPr>
        <w:spacing w:after="0"/>
        <w:ind w:left="0"/>
        <w:jc w:val="both"/>
      </w:pPr>
      <w:r>
        <w:rPr>
          <w:rFonts w:ascii="Times New Roman"/>
          <w:b w:val="false"/>
          <w:i w:val="false"/>
          <w:color w:val="000000"/>
          <w:sz w:val="28"/>
        </w:rPr>
        <w:t>
      9. Көтерме саудаға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 жатады.</w:t>
      </w:r>
    </w:p>
    <w:bookmarkEnd w:id="32"/>
    <w:bookmarkStart w:name="z35" w:id="33"/>
    <w:p>
      <w:pPr>
        <w:spacing w:after="0"/>
        <w:ind w:left="0"/>
        <w:jc w:val="both"/>
      </w:pPr>
      <w:r>
        <w:rPr>
          <w:rFonts w:ascii="Times New Roman"/>
          <w:b w:val="false"/>
          <w:i w:val="false"/>
          <w:color w:val="000000"/>
          <w:sz w:val="28"/>
        </w:rPr>
        <w:t>
      10. Сыйақы үшін көтерме сауда (комиссиялық агенттер арқылы) респонденттің делдалдық қызметі нәтижесінде алынған кіріс (сыйақы) ретінде анықталады.</w:t>
      </w:r>
    </w:p>
    <w:bookmarkEnd w:id="33"/>
    <w:bookmarkStart w:name="z36" w:id="34"/>
    <w:p>
      <w:pPr>
        <w:spacing w:after="0"/>
        <w:ind w:left="0"/>
        <w:jc w:val="both"/>
      </w:pPr>
      <w:r>
        <w:rPr>
          <w:rFonts w:ascii="Times New Roman"/>
          <w:b w:val="false"/>
          <w:i w:val="false"/>
          <w:color w:val="000000"/>
          <w:sz w:val="28"/>
        </w:rPr>
        <w:t>
      11. Ұлттық статистикалық бизнес тіркелімде (бұдан әрі – тіркелім немесе СБТ) статистикалық бірліктердің бірнеше түрі пайдаланылады. Ішкі сауда статистикасында келесі бірліктер қолданылады:</w:t>
      </w:r>
    </w:p>
    <w:bookmarkEnd w:id="34"/>
    <w:bookmarkStart w:name="z37" w:id="35"/>
    <w:p>
      <w:pPr>
        <w:spacing w:after="0"/>
        <w:ind w:left="0"/>
        <w:jc w:val="both"/>
      </w:pPr>
      <w:r>
        <w:rPr>
          <w:rFonts w:ascii="Times New Roman"/>
          <w:b w:val="false"/>
          <w:i w:val="false"/>
          <w:color w:val="000000"/>
          <w:sz w:val="28"/>
        </w:rPr>
        <w:t>
      1) "Кәсіпорын" статистикалық бірлігі – бұл өзінің қызметін бір немесе бірнеше орында коммерциялық немесе коммерциялық емес негізде жүзеге асыратын құқықтық бірліктердің ең аз комбинациясы;</w:t>
      </w:r>
    </w:p>
    <w:bookmarkEnd w:id="35"/>
    <w:bookmarkStart w:name="z38" w:id="36"/>
    <w:p>
      <w:pPr>
        <w:spacing w:after="0"/>
        <w:ind w:left="0"/>
        <w:jc w:val="both"/>
      </w:pPr>
      <w:r>
        <w:rPr>
          <w:rFonts w:ascii="Times New Roman"/>
          <w:b w:val="false"/>
          <w:i w:val="false"/>
          <w:color w:val="000000"/>
          <w:sz w:val="28"/>
        </w:rPr>
        <w:t>
      2) "Жергілікті бірлік" (ЖБ) статистикалық бірлік – ол кәсіпорын орналасқан жерден тыс орналасқан кәсіпорынға немесе кәсіпорын бөлігіне (цех, зауыт, дүкен, бюро, шахта) сәйкес келеді. Яғни, жиналатын деректердің географиялық бөлінісін алу мақсатында бір орыннан артық жерде қызмет жүргізетін кәсіпорындарды сәйкесінше бөлу қажеттілігі туындайды. Бұл анықтама тек бір белгіні ғана қамтиды, себебі онда бірліктің жүзеге асыратын қызмет түріне сілтеме жоқ.</w:t>
      </w:r>
    </w:p>
    <w:bookmarkEnd w:id="36"/>
    <w:bookmarkStart w:name="z39" w:id="37"/>
    <w:p>
      <w:pPr>
        <w:spacing w:after="0"/>
        <w:ind w:left="0"/>
        <w:jc w:val="both"/>
      </w:pPr>
      <w:r>
        <w:rPr>
          <w:rFonts w:ascii="Times New Roman"/>
          <w:b w:val="false"/>
          <w:i w:val="false"/>
          <w:color w:val="000000"/>
          <w:sz w:val="28"/>
        </w:rPr>
        <w:t xml:space="preserve">
      12. Негізгі көрсеткіштерді қалыптастыру кезінде қызмет түрі ЭҚЖЖ "Көтерме және бөлшек сауда; автомобильдер және мотоциклдерді жөндеу" G секциясы болып табылатын жергілікті бірліктер зерттеуге жатады. </w:t>
      </w:r>
    </w:p>
    <w:bookmarkEnd w:id="37"/>
    <w:p>
      <w:pPr>
        <w:spacing w:after="0"/>
        <w:ind w:left="0"/>
        <w:jc w:val="both"/>
      </w:pPr>
      <w:r>
        <w:rPr>
          <w:rFonts w:ascii="Times New Roman"/>
          <w:b w:val="false"/>
          <w:i w:val="false"/>
          <w:color w:val="000000"/>
          <w:sz w:val="28"/>
        </w:rPr>
        <w:t>
      Бір жергілікті бірлік ретінде ең төмен географиялық ауданның шегіндегі қандай да бір кәсіпорынның барлық объектілерін есептейді. "Тамақ өнімдері және сусындармен қамтамасыз ету бойынша қызметтерді ұсыну" (ЭҚЖЖ коды 56) қызмет түрі бойынша да ұқсас.</w:t>
      </w:r>
    </w:p>
    <w:bookmarkStart w:name="z40" w:id="38"/>
    <w:p>
      <w:pPr>
        <w:spacing w:after="0"/>
        <w:ind w:left="0"/>
        <w:jc w:val="both"/>
      </w:pPr>
      <w:r>
        <w:rPr>
          <w:rFonts w:ascii="Times New Roman"/>
          <w:b w:val="false"/>
          <w:i w:val="false"/>
          <w:color w:val="000000"/>
          <w:sz w:val="28"/>
        </w:rPr>
        <w:t>
      13. Сауда объектісінің иесі өзінің сауда алаңдарының бөлігін басқа бөлшек саудагерлерге жалға бергендегі "дүкен ішіндегі дүкен" сияқты сауда нысанын (сауда орталығы, сауда үйі типі бойынша) қоспағанда бөлшек сауданың жергілікті бірліктері бөлшек сауда дүкендеріне сәйкес келеді. Бұл ретте, сол үй-жайдағы сауда объектісінің иесі де, өзге де бөлшек сауда сатушылары да жеке статистикалық бірлік ретінде қарастырылады.</w:t>
      </w:r>
    </w:p>
    <w:bookmarkEnd w:id="38"/>
    <w:bookmarkStart w:name="z41" w:id="39"/>
    <w:p>
      <w:pPr>
        <w:spacing w:after="0"/>
        <w:ind w:left="0"/>
        <w:jc w:val="both"/>
      </w:pPr>
      <w:r>
        <w:rPr>
          <w:rFonts w:ascii="Times New Roman"/>
          <w:b w:val="false"/>
          <w:i w:val="false"/>
          <w:color w:val="000000"/>
          <w:sz w:val="28"/>
        </w:rPr>
        <w:t>
      14. Сауда базарлары "дүкен ішіндегі дүкен" сауда нысанына ұқсас жұмыс жасайды. Сауда базарында сауда базарының иесін қоса алғанда, қанша сатушы болса, сонша жергілікті бірліктері бар болады.</w:t>
      </w:r>
    </w:p>
    <w:bookmarkEnd w:id="39"/>
    <w:bookmarkStart w:name="z42" w:id="40"/>
    <w:p>
      <w:pPr>
        <w:spacing w:after="0"/>
        <w:ind w:left="0"/>
        <w:jc w:val="both"/>
      </w:pPr>
      <w:r>
        <w:rPr>
          <w:rFonts w:ascii="Times New Roman"/>
          <w:b w:val="false"/>
          <w:i w:val="false"/>
          <w:color w:val="000000"/>
          <w:sz w:val="28"/>
        </w:rPr>
        <w:t>
      15. Өз өнімін сауда базарларында сататын фермерлер сауда бірлігі ретінде қарастырылмайды. Сату ауыл шаруашылығы өнімін өндірумен салыстырғанда қосалқы қызмет түрі ретінде қарастырылады.</w:t>
      </w:r>
    </w:p>
    <w:bookmarkEnd w:id="40"/>
    <w:bookmarkStart w:name="z43" w:id="41"/>
    <w:p>
      <w:pPr>
        <w:spacing w:after="0"/>
        <w:ind w:left="0"/>
        <w:jc w:val="both"/>
      </w:pPr>
      <w:r>
        <w:rPr>
          <w:rFonts w:ascii="Times New Roman"/>
          <w:b w:val="false"/>
          <w:i w:val="false"/>
          <w:color w:val="000000"/>
          <w:sz w:val="28"/>
        </w:rPr>
        <w:t>
      16. Ішкі сауда көрсеткіштерін қалыптастыру жөніндегі статистикалық ақпарат статистикалық жұмыстар жоспарына сәйкес ай сайынғы негізде былайша қалыптастырылады:</w:t>
      </w:r>
    </w:p>
    <w:bookmarkEnd w:id="41"/>
    <w:bookmarkStart w:name="z44" w:id="42"/>
    <w:p>
      <w:pPr>
        <w:spacing w:after="0"/>
        <w:ind w:left="0"/>
        <w:jc w:val="both"/>
      </w:pPr>
      <w:r>
        <w:rPr>
          <w:rFonts w:ascii="Times New Roman"/>
          <w:b w:val="false"/>
          <w:i w:val="false"/>
          <w:color w:val="000000"/>
          <w:sz w:val="28"/>
        </w:rPr>
        <w:t>
      1) жаппай есепке алу:</w:t>
      </w:r>
    </w:p>
    <w:bookmarkEnd w:id="42"/>
    <w:p>
      <w:pPr>
        <w:spacing w:after="0"/>
        <w:ind w:left="0"/>
        <w:jc w:val="both"/>
      </w:pPr>
      <w:r>
        <w:rPr>
          <w:rFonts w:ascii="Times New Roman"/>
          <w:b w:val="false"/>
          <w:i w:val="false"/>
          <w:color w:val="000000"/>
          <w:sz w:val="28"/>
        </w:rPr>
        <w:t>
      есепті айдағы "Тауарлар мен көрсетілетін қызметтерді өткізу туралы есеп" жалпымемлекеттік статистикалық байқау деректері бойынша орта және ірі кәсіпорындар бойынша;</w:t>
      </w:r>
    </w:p>
    <w:bookmarkStart w:name="z45" w:id="43"/>
    <w:p>
      <w:pPr>
        <w:spacing w:after="0"/>
        <w:ind w:left="0"/>
        <w:jc w:val="both"/>
      </w:pPr>
      <w:r>
        <w:rPr>
          <w:rFonts w:ascii="Times New Roman"/>
          <w:b w:val="false"/>
          <w:i w:val="false"/>
          <w:color w:val="000000"/>
          <w:sz w:val="28"/>
        </w:rPr>
        <w:t>
      2) іріктемелі есепке алу:</w:t>
      </w:r>
    </w:p>
    <w:bookmarkEnd w:id="43"/>
    <w:p>
      <w:pPr>
        <w:spacing w:after="0"/>
        <w:ind w:left="0"/>
        <w:jc w:val="both"/>
      </w:pPr>
      <w:r>
        <w:rPr>
          <w:rFonts w:ascii="Times New Roman"/>
          <w:b w:val="false"/>
          <w:i w:val="false"/>
          <w:color w:val="000000"/>
          <w:sz w:val="28"/>
        </w:rPr>
        <w:t>
      есепті айдағы "Тауарлар мен көрсетілетін қызметтерді өткізу туралы есеп" жалпымемлекеттік статистикалық байқау деректері бойынша шағын кәсіпорындар бойынша (бас жиынтықтың 10%);</w:t>
      </w:r>
    </w:p>
    <w:bookmarkStart w:name="z46" w:id="44"/>
    <w:p>
      <w:pPr>
        <w:spacing w:after="0"/>
        <w:ind w:left="0"/>
        <w:jc w:val="both"/>
      </w:pPr>
      <w:r>
        <w:rPr>
          <w:rFonts w:ascii="Times New Roman"/>
          <w:b w:val="false"/>
          <w:i w:val="false"/>
          <w:color w:val="000000"/>
          <w:sz w:val="28"/>
        </w:rPr>
        <w:t>
      3) есептік:</w:t>
      </w:r>
    </w:p>
    <w:bookmarkEnd w:id="44"/>
    <w:p>
      <w:pPr>
        <w:spacing w:after="0"/>
        <w:ind w:left="0"/>
        <w:jc w:val="both"/>
      </w:pPr>
      <w:r>
        <w:rPr>
          <w:rFonts w:ascii="Times New Roman"/>
          <w:b w:val="false"/>
          <w:i w:val="false"/>
          <w:color w:val="000000"/>
          <w:sz w:val="28"/>
        </w:rPr>
        <w:t>
      дара кәсіпкерлер бойынша соңғы есепті кезеңдегі дара кәсіпкерлердің қызметі туралы жалпымемлекеттік статистикалық байқаудың жылдық деректерінің 1/12 бөлігі;</w:t>
      </w:r>
    </w:p>
    <w:p>
      <w:pPr>
        <w:spacing w:after="0"/>
        <w:ind w:left="0"/>
        <w:jc w:val="both"/>
      </w:pPr>
      <w:r>
        <w:rPr>
          <w:rFonts w:ascii="Times New Roman"/>
          <w:b w:val="false"/>
          <w:i w:val="false"/>
          <w:color w:val="000000"/>
          <w:sz w:val="28"/>
        </w:rPr>
        <w:t>
      қызметінің қайталама түрі "Сауда" болып табылатын кәсіпорындар бойынша (санына қарамастан) құрылымдық статистика және соңғы есепті кезеңдегі статистиканың әртүрлі салаларындағы зерттеулерді ескере отырып жалпымемлекеттік статистикалық байқау бойынша қайталама қызмет түрі бар кәсіпорындардың жылдық көлемінің 1/12 бөлігі.</w:t>
      </w:r>
    </w:p>
    <w:bookmarkStart w:name="z47" w:id="45"/>
    <w:p>
      <w:pPr>
        <w:spacing w:after="0"/>
        <w:ind w:left="0"/>
        <w:jc w:val="both"/>
      </w:pPr>
      <w:r>
        <w:rPr>
          <w:rFonts w:ascii="Times New Roman"/>
          <w:b w:val="false"/>
          <w:i w:val="false"/>
          <w:color w:val="000000"/>
          <w:sz w:val="28"/>
        </w:rPr>
        <w:t>
      17. Ішкі сауда көрсеткіштерін қалыптастыру жөніндегі статистикалық ақпарат статистикалық жұмыстар жоспарына сәйкес ай сайынғы негізде былайша қалыптастырылады:</w:t>
      </w:r>
    </w:p>
    <w:bookmarkEnd w:id="45"/>
    <w:bookmarkStart w:name="z48" w:id="46"/>
    <w:p>
      <w:pPr>
        <w:spacing w:after="0"/>
        <w:ind w:left="0"/>
        <w:jc w:val="both"/>
      </w:pPr>
      <w:r>
        <w:rPr>
          <w:rFonts w:ascii="Times New Roman"/>
          <w:b w:val="false"/>
          <w:i w:val="false"/>
          <w:color w:val="000000"/>
          <w:sz w:val="28"/>
        </w:rPr>
        <w:t>
      1) жаппай есепке алу:</w:t>
      </w:r>
    </w:p>
    <w:bookmarkEnd w:id="46"/>
    <w:p>
      <w:pPr>
        <w:spacing w:after="0"/>
        <w:ind w:left="0"/>
        <w:jc w:val="both"/>
      </w:pPr>
      <w:r>
        <w:rPr>
          <w:rFonts w:ascii="Times New Roman"/>
          <w:b w:val="false"/>
          <w:i w:val="false"/>
          <w:color w:val="000000"/>
          <w:sz w:val="28"/>
        </w:rPr>
        <w:t>
      есепті жылдағы "Тауарлар мен көрсетілетін қызметтерді өткізу туралы есеп" жалпымемлекеттік статистикалық байқау деректері бойынша орта және ірі кәсіпорындар бойынша;</w:t>
      </w:r>
    </w:p>
    <w:bookmarkStart w:name="z49" w:id="47"/>
    <w:p>
      <w:pPr>
        <w:spacing w:after="0"/>
        <w:ind w:left="0"/>
        <w:jc w:val="both"/>
      </w:pPr>
      <w:r>
        <w:rPr>
          <w:rFonts w:ascii="Times New Roman"/>
          <w:b w:val="false"/>
          <w:i w:val="false"/>
          <w:color w:val="000000"/>
          <w:sz w:val="28"/>
        </w:rPr>
        <w:t>
      2) іріктемелі есепке алу:</w:t>
      </w:r>
    </w:p>
    <w:bookmarkEnd w:id="47"/>
    <w:p>
      <w:pPr>
        <w:spacing w:after="0"/>
        <w:ind w:left="0"/>
        <w:jc w:val="both"/>
      </w:pPr>
      <w:r>
        <w:rPr>
          <w:rFonts w:ascii="Times New Roman"/>
          <w:b w:val="false"/>
          <w:i w:val="false"/>
          <w:color w:val="000000"/>
          <w:sz w:val="28"/>
        </w:rPr>
        <w:t>
      есепті жылдағы "Тауарлар мен көрсетілетін қызметтерді өткізу туралы есеп" жалпымемлекеттік статистикалық байқау деректері бойынша шағын кәсіпорындар бойынша (бас жиынтықтың 30%);</w:t>
      </w:r>
    </w:p>
    <w:bookmarkStart w:name="z50" w:id="48"/>
    <w:p>
      <w:pPr>
        <w:spacing w:after="0"/>
        <w:ind w:left="0"/>
        <w:jc w:val="both"/>
      </w:pPr>
      <w:r>
        <w:rPr>
          <w:rFonts w:ascii="Times New Roman"/>
          <w:b w:val="false"/>
          <w:i w:val="false"/>
          <w:color w:val="000000"/>
          <w:sz w:val="28"/>
        </w:rPr>
        <w:t>
      3) іріктемелі есепке алу:</w:t>
      </w:r>
    </w:p>
    <w:bookmarkEnd w:id="48"/>
    <w:p>
      <w:pPr>
        <w:spacing w:after="0"/>
        <w:ind w:left="0"/>
        <w:jc w:val="both"/>
      </w:pPr>
      <w:r>
        <w:rPr>
          <w:rFonts w:ascii="Times New Roman"/>
          <w:b w:val="false"/>
          <w:i w:val="false"/>
          <w:color w:val="000000"/>
          <w:sz w:val="28"/>
        </w:rPr>
        <w:t>
      есепті жылдағы "Тауарлар мен көрсетілетін қызметтерді өткізу туралы есеп" жалпымемлекеттік статистикалық байқау деректері бойынша шағын кәсіпорындар бойынша (бас жиынтықтың 10%);</w:t>
      </w:r>
    </w:p>
    <w:bookmarkStart w:name="z51" w:id="49"/>
    <w:p>
      <w:pPr>
        <w:spacing w:after="0"/>
        <w:ind w:left="0"/>
        <w:jc w:val="both"/>
      </w:pPr>
      <w:r>
        <w:rPr>
          <w:rFonts w:ascii="Times New Roman"/>
          <w:b w:val="false"/>
          <w:i w:val="false"/>
          <w:color w:val="000000"/>
          <w:sz w:val="28"/>
        </w:rPr>
        <w:t>
      4) Қосалқы қызмет түрлері бойынша көлемді жете есептеуді бағалау "Сауда" саласы негізгі қызмет түрі болып табылмайтын респонденттерді жылдық зерттеулер негізінде жүзеге асырылады.</w:t>
      </w:r>
    </w:p>
    <w:bookmarkEnd w:id="49"/>
    <w:bookmarkStart w:name="z52" w:id="50"/>
    <w:p>
      <w:pPr>
        <w:spacing w:after="0"/>
        <w:ind w:left="0"/>
        <w:jc w:val="left"/>
      </w:pPr>
      <w:r>
        <w:rPr>
          <w:rFonts w:ascii="Times New Roman"/>
          <w:b/>
          <w:i w:val="false"/>
          <w:color w:val="000000"/>
        </w:rPr>
        <w:t xml:space="preserve"> 3-тарау. Ішкі сауда статистикасының негізгі көрсеткіштері</w:t>
      </w:r>
    </w:p>
    <w:bookmarkEnd w:id="50"/>
    <w:bookmarkStart w:name="z53" w:id="51"/>
    <w:p>
      <w:pPr>
        <w:spacing w:after="0"/>
        <w:ind w:left="0"/>
        <w:jc w:val="left"/>
      </w:pPr>
      <w:r>
        <w:rPr>
          <w:rFonts w:ascii="Times New Roman"/>
          <w:b/>
          <w:i w:val="false"/>
          <w:color w:val="000000"/>
        </w:rPr>
        <w:t xml:space="preserve"> 1. Параграф. Тауарлар мен қызметтерді өткізу көлемі</w:t>
      </w:r>
    </w:p>
    <w:bookmarkEnd w:id="51"/>
    <w:bookmarkStart w:name="z54" w:id="52"/>
    <w:p>
      <w:pPr>
        <w:spacing w:after="0"/>
        <w:ind w:left="0"/>
        <w:jc w:val="both"/>
      </w:pPr>
      <w:r>
        <w:rPr>
          <w:rFonts w:ascii="Times New Roman"/>
          <w:b w:val="false"/>
          <w:i w:val="false"/>
          <w:color w:val="000000"/>
          <w:sz w:val="28"/>
        </w:rPr>
        <w:t>
      18. Тауарлар мен қызметтерді өткізу көлемі қолма-қол және қолма-қол емес есеп айырысумен сатылған тауар, өнім және көрсетілген қызмет үшін алынған ақшалай түсімнің сомасын сипаттайды.</w:t>
      </w:r>
    </w:p>
    <w:bookmarkEnd w:id="52"/>
    <w:bookmarkStart w:name="z55" w:id="53"/>
    <w:p>
      <w:pPr>
        <w:spacing w:after="0"/>
        <w:ind w:left="0"/>
        <w:jc w:val="both"/>
      </w:pPr>
      <w:r>
        <w:rPr>
          <w:rFonts w:ascii="Times New Roman"/>
          <w:b w:val="false"/>
          <w:i w:val="false"/>
          <w:color w:val="000000"/>
          <w:sz w:val="28"/>
        </w:rPr>
        <w:t>
      19. Статистикалық байқаудың мақсаты үшін тауарларды (қызметтерді) өткізу көлемі сауданың үстеме бағасын қамтитын, қосылған құнға салық салусыз, акцизсіз өткізудің нақты бағасында көрсетіледі.</w:t>
      </w:r>
    </w:p>
    <w:bookmarkEnd w:id="53"/>
    <w:bookmarkStart w:name="z56" w:id="54"/>
    <w:p>
      <w:pPr>
        <w:spacing w:after="0"/>
        <w:ind w:left="0"/>
        <w:jc w:val="both"/>
      </w:pPr>
      <w:r>
        <w:rPr>
          <w:rFonts w:ascii="Times New Roman"/>
          <w:b w:val="false"/>
          <w:i w:val="false"/>
          <w:color w:val="000000"/>
          <w:sz w:val="28"/>
        </w:rPr>
        <w:t>
      20. Тауарларды өткізу көлемі сауда бірлігінің өз есебінен сатылған немесе айырбасталған тауарлардың құнын қамтиды.</w:t>
      </w:r>
    </w:p>
    <w:bookmarkEnd w:id="54"/>
    <w:p>
      <w:pPr>
        <w:spacing w:after="0"/>
        <w:ind w:left="0"/>
        <w:jc w:val="both"/>
      </w:pPr>
      <w:r>
        <w:rPr>
          <w:rFonts w:ascii="Times New Roman"/>
          <w:b w:val="false"/>
          <w:i w:val="false"/>
          <w:color w:val="000000"/>
          <w:sz w:val="28"/>
        </w:rPr>
        <w:t>
      Осы айқындамаға шот фактураларға енгізілген, тасымалдауға, орауға жұмсалған барлық өзге шығыстар және сатып алушыға ауыстырылатын басқа шығыстар енгізіледі.</w:t>
      </w:r>
    </w:p>
    <w:p>
      <w:pPr>
        <w:spacing w:after="0"/>
        <w:ind w:left="0"/>
        <w:jc w:val="both"/>
      </w:pPr>
      <w:r>
        <w:rPr>
          <w:rFonts w:ascii="Times New Roman"/>
          <w:b w:val="false"/>
          <w:i w:val="false"/>
          <w:color w:val="000000"/>
          <w:sz w:val="28"/>
        </w:rPr>
        <w:t>
      Бұл көрсеткіштен қайтарылған ақша қаражаты, тұтынушыларға ұсынылатын баға жеңілдігі және қайтарылатын тауарларға ұқсас жеңілдіктер, сонымен қатар қайтарылатын ораманың құны алынып тасталады. Бұл айқындама иелері сауда бірлігінен өз пайдалануы үшін алған тауарларды қамтиды. Бұл тауарлардың құны тиісті нарық бағасымен есептеледі. Егер бұл мүмкін болмаса иелері алған тауарлар сатып алынған құнымен бағаланады.</w:t>
      </w:r>
    </w:p>
    <w:p>
      <w:pPr>
        <w:spacing w:after="0"/>
        <w:ind w:left="0"/>
        <w:jc w:val="both"/>
      </w:pPr>
      <w:r>
        <w:rPr>
          <w:rFonts w:ascii="Times New Roman"/>
          <w:b w:val="false"/>
          <w:i w:val="false"/>
          <w:color w:val="000000"/>
          <w:sz w:val="28"/>
        </w:rPr>
        <w:t>
      Ішкі сауда статистикасында тауарларды өткізу көлемі бөлшек сауда (бөлшек сауда көлемі) және көтерме сауда (көтерме сауда көлемі) бойынша, ал қызметтер көлемі автомобильдерге техникалық қызмет көрсету, жөндеу және қоғамдық тамақтандыру бойынша анықталады.</w:t>
      </w:r>
    </w:p>
    <w:bookmarkStart w:name="z57" w:id="55"/>
    <w:p>
      <w:pPr>
        <w:spacing w:after="0"/>
        <w:ind w:left="0"/>
        <w:jc w:val="both"/>
      </w:pPr>
      <w:r>
        <w:rPr>
          <w:rFonts w:ascii="Times New Roman"/>
          <w:b w:val="false"/>
          <w:i w:val="false"/>
          <w:color w:val="000000"/>
          <w:sz w:val="28"/>
        </w:rPr>
        <w:t>
      21. Көтерме сауда айналымына жатқызылатын операцияның міндетті белгісі тауарды жөнелтуге шот фактураның, бөлшек сауда айналымына - кассалық чектің болуы болып табылады (есептеу).</w:t>
      </w:r>
    </w:p>
    <w:bookmarkEnd w:id="55"/>
    <w:bookmarkStart w:name="z58" w:id="56"/>
    <w:p>
      <w:pPr>
        <w:spacing w:after="0"/>
        <w:ind w:left="0"/>
        <w:jc w:val="both"/>
      </w:pPr>
      <w:r>
        <w:rPr>
          <w:rFonts w:ascii="Times New Roman"/>
          <w:b w:val="false"/>
          <w:i w:val="false"/>
          <w:color w:val="000000"/>
          <w:sz w:val="28"/>
        </w:rPr>
        <w:t>
      22. Бөлшек сауда айналымы халыққа қолма-қол немесе қолма-қол емес есептеуге (несие карталары арқылы, банктің есеп шоты бойынша төленген) сатылған тұтыну тауарларының құнын қамтиды.</w:t>
      </w:r>
    </w:p>
    <w:bookmarkEnd w:id="56"/>
    <w:bookmarkStart w:name="z59" w:id="57"/>
    <w:p>
      <w:pPr>
        <w:spacing w:after="0"/>
        <w:ind w:left="0"/>
        <w:jc w:val="both"/>
      </w:pPr>
      <w:r>
        <w:rPr>
          <w:rFonts w:ascii="Times New Roman"/>
          <w:b w:val="false"/>
          <w:i w:val="false"/>
          <w:color w:val="000000"/>
          <w:sz w:val="28"/>
        </w:rPr>
        <w:t>
      23. Бөлшек сауда айналымына мыналар енгізіледі:</w:t>
      </w:r>
    </w:p>
    <w:bookmarkEnd w:id="57"/>
    <w:bookmarkStart w:name="z60" w:id="58"/>
    <w:p>
      <w:pPr>
        <w:spacing w:after="0"/>
        <w:ind w:left="0"/>
        <w:jc w:val="both"/>
      </w:pPr>
      <w:r>
        <w:rPr>
          <w:rFonts w:ascii="Times New Roman"/>
          <w:b w:val="false"/>
          <w:i w:val="false"/>
          <w:color w:val="000000"/>
          <w:sz w:val="28"/>
        </w:rPr>
        <w:t>
      1) сатып алушыларға қолма-қол емес есеп айырысу бойынша төлеммен пошта арқылы жолданған тауарлар құны (байланыс бөлім иесіне жіберілімді тапсырған сәт бойынша);</w:t>
      </w:r>
    </w:p>
    <w:bookmarkEnd w:id="58"/>
    <w:bookmarkStart w:name="z61" w:id="59"/>
    <w:p>
      <w:pPr>
        <w:spacing w:after="0"/>
        <w:ind w:left="0"/>
        <w:jc w:val="both"/>
      </w:pPr>
      <w:r>
        <w:rPr>
          <w:rFonts w:ascii="Times New Roman"/>
          <w:b w:val="false"/>
          <w:i w:val="false"/>
          <w:color w:val="000000"/>
          <w:sz w:val="28"/>
        </w:rPr>
        <w:t>
      2) тауардың толық құны көлемінде кредитке сатылған тауарлардың құны (тауарды сатып алушыға босату уақыты бойынша);</w:t>
      </w:r>
    </w:p>
    <w:bookmarkEnd w:id="59"/>
    <w:bookmarkStart w:name="z62" w:id="60"/>
    <w:p>
      <w:pPr>
        <w:spacing w:after="0"/>
        <w:ind w:left="0"/>
        <w:jc w:val="both"/>
      </w:pPr>
      <w:r>
        <w:rPr>
          <w:rFonts w:ascii="Times New Roman"/>
          <w:b w:val="false"/>
          <w:i w:val="false"/>
          <w:color w:val="000000"/>
          <w:sz w:val="28"/>
        </w:rPr>
        <w:t>
      3) тауарды сату уақыты бойынша толық құны мөлшерінде комиссиялық сауда тәртібінде сатылған (комиссия шарты, тапсырыс немесе агенттік шарт бойынша) тауарлардың құны;</w:t>
      </w:r>
    </w:p>
    <w:bookmarkEnd w:id="60"/>
    <w:bookmarkStart w:name="z63" w:id="61"/>
    <w:p>
      <w:pPr>
        <w:spacing w:after="0"/>
        <w:ind w:left="0"/>
        <w:jc w:val="both"/>
      </w:pPr>
      <w:r>
        <w:rPr>
          <w:rFonts w:ascii="Times New Roman"/>
          <w:b w:val="false"/>
          <w:i w:val="false"/>
          <w:color w:val="000000"/>
          <w:sz w:val="28"/>
        </w:rPr>
        <w:t>
      4) электрондық сауда жүйесі бойынша (Интернет арналары, деректерімен алмасудың электронды жүйесі немесе басқа онлайн жүйелер бойынша) бөлшек сауда фирмалары арқылы сатылған тауарлардың құны;</w:t>
      </w:r>
    </w:p>
    <w:bookmarkEnd w:id="61"/>
    <w:bookmarkStart w:name="z64" w:id="62"/>
    <w:p>
      <w:pPr>
        <w:spacing w:after="0"/>
        <w:ind w:left="0"/>
        <w:jc w:val="both"/>
      </w:pPr>
      <w:r>
        <w:rPr>
          <w:rFonts w:ascii="Times New Roman"/>
          <w:b w:val="false"/>
          <w:i w:val="false"/>
          <w:color w:val="000000"/>
          <w:sz w:val="28"/>
        </w:rPr>
        <w:t>
      5) сауда автоматтары арқылы сатылған тауарлардың құны;</w:t>
      </w:r>
    </w:p>
    <w:bookmarkEnd w:id="62"/>
    <w:bookmarkStart w:name="z65" w:id="63"/>
    <w:p>
      <w:pPr>
        <w:spacing w:after="0"/>
        <w:ind w:left="0"/>
        <w:jc w:val="both"/>
      </w:pPr>
      <w:r>
        <w:rPr>
          <w:rFonts w:ascii="Times New Roman"/>
          <w:b w:val="false"/>
          <w:i w:val="false"/>
          <w:color w:val="000000"/>
          <w:sz w:val="28"/>
        </w:rPr>
        <w:t>
      6) халықтың жеке санаттарына тегін немесе жеңілдікпен сатылған тауарлардың құны (дәрі-дәрмек құралдары, жанармай және басқа тауарлар);</w:t>
      </w:r>
    </w:p>
    <w:bookmarkEnd w:id="63"/>
    <w:bookmarkStart w:name="z66" w:id="64"/>
    <w:p>
      <w:pPr>
        <w:spacing w:after="0"/>
        <w:ind w:left="0"/>
        <w:jc w:val="both"/>
      </w:pPr>
      <w:r>
        <w:rPr>
          <w:rFonts w:ascii="Times New Roman"/>
          <w:b w:val="false"/>
          <w:i w:val="false"/>
          <w:color w:val="000000"/>
          <w:sz w:val="28"/>
        </w:rPr>
        <w:t>
      7) баспа басылымына жазылу бойынша сатылғандар құны (жеткізу құнын есепке алмағанда шот үзіндісінің уақыты бойынша);</w:t>
      </w:r>
    </w:p>
    <w:bookmarkEnd w:id="64"/>
    <w:bookmarkStart w:name="z67" w:id="65"/>
    <w:p>
      <w:pPr>
        <w:spacing w:after="0"/>
        <w:ind w:left="0"/>
        <w:jc w:val="both"/>
      </w:pPr>
      <w:r>
        <w:rPr>
          <w:rFonts w:ascii="Times New Roman"/>
          <w:b w:val="false"/>
          <w:i w:val="false"/>
          <w:color w:val="000000"/>
          <w:sz w:val="28"/>
        </w:rPr>
        <w:t>
      8) тауардың бағасына кірмейтін сату бағасы бар ораманың құны;</w:t>
      </w:r>
    </w:p>
    <w:bookmarkEnd w:id="65"/>
    <w:bookmarkStart w:name="z68" w:id="66"/>
    <w:p>
      <w:pPr>
        <w:spacing w:after="0"/>
        <w:ind w:left="0"/>
        <w:jc w:val="both"/>
      </w:pPr>
      <w:r>
        <w:rPr>
          <w:rFonts w:ascii="Times New Roman"/>
          <w:b w:val="false"/>
          <w:i w:val="false"/>
          <w:color w:val="000000"/>
          <w:sz w:val="28"/>
        </w:rPr>
        <w:t>
      9) халық қайтарған бос шыны ыдыстың құнын алып тастағанда тауармен бірге халыққа сатылған бос ыдыстың құны;</w:t>
      </w:r>
    </w:p>
    <w:bookmarkEnd w:id="66"/>
    <w:bookmarkStart w:name="z69" w:id="67"/>
    <w:p>
      <w:pPr>
        <w:spacing w:after="0"/>
        <w:ind w:left="0"/>
        <w:jc w:val="both"/>
      </w:pPr>
      <w:r>
        <w:rPr>
          <w:rFonts w:ascii="Times New Roman"/>
          <w:b w:val="false"/>
          <w:i w:val="false"/>
          <w:color w:val="000000"/>
          <w:sz w:val="28"/>
        </w:rPr>
        <w:t>
      10) сыйлық карталар (сертификаттар) құны. Сыйлық карталар бойынша сатылым бөлшек сауда сатылымына сыйлық картаны өтеу уақытымен енеді;</w:t>
      </w:r>
    </w:p>
    <w:bookmarkEnd w:id="67"/>
    <w:bookmarkStart w:name="z70" w:id="68"/>
    <w:p>
      <w:pPr>
        <w:spacing w:after="0"/>
        <w:ind w:left="0"/>
        <w:jc w:val="both"/>
      </w:pPr>
      <w:r>
        <w:rPr>
          <w:rFonts w:ascii="Times New Roman"/>
          <w:b w:val="false"/>
          <w:i w:val="false"/>
          <w:color w:val="000000"/>
          <w:sz w:val="28"/>
        </w:rPr>
        <w:t>
      11) кәсіпорындар немесе әлеуметтік қамсыздандыру органдары кейіннен сауда ұйымдарына төлем жүргізуімен бөлшек сауда желісі немесе саудамен айналыспайтын ұйымдардың сауда мекемелері арқылы жалақы, зейнетақы бойынша қарыз есебінен халыққа босатылған тауарлардың құны бөлшек сауда айналымына енгізіледі.</w:t>
      </w:r>
    </w:p>
    <w:bookmarkEnd w:id="68"/>
    <w:bookmarkStart w:name="z71" w:id="69"/>
    <w:p>
      <w:pPr>
        <w:spacing w:after="0"/>
        <w:ind w:left="0"/>
        <w:jc w:val="both"/>
      </w:pPr>
      <w:r>
        <w:rPr>
          <w:rFonts w:ascii="Times New Roman"/>
          <w:b w:val="false"/>
          <w:i w:val="false"/>
          <w:color w:val="000000"/>
          <w:sz w:val="28"/>
        </w:rPr>
        <w:t>
      24. Бөлшек сауда айналымына мыналар енгізілмейді:</w:t>
      </w:r>
    </w:p>
    <w:bookmarkEnd w:id="69"/>
    <w:bookmarkStart w:name="z72" w:id="70"/>
    <w:p>
      <w:pPr>
        <w:spacing w:after="0"/>
        <w:ind w:left="0"/>
        <w:jc w:val="both"/>
      </w:pPr>
      <w:r>
        <w:rPr>
          <w:rFonts w:ascii="Times New Roman"/>
          <w:b w:val="false"/>
          <w:i w:val="false"/>
          <w:color w:val="000000"/>
          <w:sz w:val="28"/>
        </w:rPr>
        <w:t>
      1) қызмет етудің кепілдеме мерзіміне шыдамаған, сатылған тауарлардың құны;</w:t>
      </w:r>
    </w:p>
    <w:bookmarkEnd w:id="70"/>
    <w:bookmarkStart w:name="z73" w:id="71"/>
    <w:p>
      <w:pPr>
        <w:spacing w:after="0"/>
        <w:ind w:left="0"/>
        <w:jc w:val="both"/>
      </w:pPr>
      <w:r>
        <w:rPr>
          <w:rFonts w:ascii="Times New Roman"/>
          <w:b w:val="false"/>
          <w:i w:val="false"/>
          <w:color w:val="000000"/>
          <w:sz w:val="28"/>
        </w:rPr>
        <w:t>
      2) көліктің барлық түрлеріне арналған жол жүру билеттерінің, талондардың, лотерея билеттерінің, телефон карталарының, байланыс қызметіне эксперсс-төлем карталарының құны;</w:t>
      </w:r>
    </w:p>
    <w:bookmarkEnd w:id="71"/>
    <w:bookmarkStart w:name="z74" w:id="72"/>
    <w:p>
      <w:pPr>
        <w:spacing w:after="0"/>
        <w:ind w:left="0"/>
        <w:jc w:val="both"/>
      </w:pPr>
      <w:r>
        <w:rPr>
          <w:rFonts w:ascii="Times New Roman"/>
          <w:b w:val="false"/>
          <w:i w:val="false"/>
          <w:color w:val="000000"/>
          <w:sz w:val="28"/>
        </w:rPr>
        <w:t>
      3) бөлшек сауда желісі арқылы өндірістік мақсаттарға пайдалану үшін заңды және жеке тұлғаларға (әлеуметтік саладағы ұйымдар, арнайы тұтынушылар) сатылған тауарлар құны.</w:t>
      </w:r>
    </w:p>
    <w:bookmarkEnd w:id="72"/>
    <w:bookmarkStart w:name="z75" w:id="73"/>
    <w:p>
      <w:pPr>
        <w:spacing w:after="0"/>
        <w:ind w:left="0"/>
        <w:jc w:val="both"/>
      </w:pPr>
      <w:r>
        <w:rPr>
          <w:rFonts w:ascii="Times New Roman"/>
          <w:b w:val="false"/>
          <w:i w:val="false"/>
          <w:color w:val="000000"/>
          <w:sz w:val="28"/>
        </w:rPr>
        <w:t>
      25. Бөлшек сауда, көтерме сауда тауарайналымы құндық көріністе, жеке тауар айқындамалары бойынша заттай көріністе өлшенеді.</w:t>
      </w:r>
    </w:p>
    <w:bookmarkEnd w:id="73"/>
    <w:bookmarkStart w:name="z76" w:id="74"/>
    <w:p>
      <w:pPr>
        <w:spacing w:after="0"/>
        <w:ind w:left="0"/>
        <w:jc w:val="both"/>
      </w:pPr>
      <w:r>
        <w:rPr>
          <w:rFonts w:ascii="Times New Roman"/>
          <w:b w:val="false"/>
          <w:i w:val="false"/>
          <w:color w:val="000000"/>
          <w:sz w:val="28"/>
        </w:rPr>
        <w:t>
      26. Тамақ өнімдері мен сусындарды ұсыну және қамтамасыз ету бойынша қызметтерді өткізу көлемі өзінің кулинарлық өнімін (тағамдар, аспаздық өнімдері, жартылай фабрикаттар) және кулинарлық өңдеусіз сатып алынатын тауарларды (ұннан жасалатын, кондитерлік және нан-тоқаш өнімдері, жемістер, алкогольді және алкогольсіз сусындар және тағы басқа тауарлар) жергілікті жерлерде халыққа тұтыну үшін, сонымен қатар ұйымдар мен дара кәсіпкерлерге халықтың түрлі санатын тамақтандыруды ұйымдастыру үшін сатудан түскен түсімді білдіреді.</w:t>
      </w:r>
    </w:p>
    <w:bookmarkEnd w:id="74"/>
    <w:bookmarkStart w:name="z77" w:id="75"/>
    <w:p>
      <w:pPr>
        <w:spacing w:after="0"/>
        <w:ind w:left="0"/>
        <w:jc w:val="both"/>
      </w:pPr>
      <w:r>
        <w:rPr>
          <w:rFonts w:ascii="Times New Roman"/>
          <w:b w:val="false"/>
          <w:i w:val="false"/>
          <w:color w:val="000000"/>
          <w:sz w:val="28"/>
        </w:rPr>
        <w:t>
      27. Тамақ өнімдері және сусындармен қамтамасыз ету бойынша қызметті ұсыну айналымының құрамына кейін жалақысынан ұстап қалумен кәсіпорындар мен ұйымдардың қызметкерлеріне; тамақтанудың нақты құны көлеміндегі абонент, талон бойынша; қолма қол есеп айырысу үшін мектеп, колледж, жоғарғы оқу орындары және басқа білім беру мекемелерінің асханасында оқушыларға; тамақтанудың нақты құны көлемінде әлеуметтік саладағы ұйымдарға (ауруханалар, санаторийлер, және басқа мекемелер) халықтың тапсырысы бойынша үйге жеткізуге; кәсіпорындар мен дара кәсіпкерлердің тапсырыстары бойынша жұмыс орнына жеткізуге; құрлық, әуе, су көлігі бағдарында жүретін көлік кәсіпорындарына; қабылдау, банкеттерге қызмет көрсету үшін босатылған өз кулинарлық өнімінің және кулинарлық өңдеусіз қосалқы тауарлардың құны енгізіледі.</w:t>
      </w:r>
    </w:p>
    <w:bookmarkEnd w:id="75"/>
    <w:bookmarkStart w:name="z78" w:id="76"/>
    <w:p>
      <w:pPr>
        <w:spacing w:after="0"/>
        <w:ind w:left="0"/>
        <w:jc w:val="both"/>
      </w:pPr>
      <w:r>
        <w:rPr>
          <w:rFonts w:ascii="Times New Roman"/>
          <w:b w:val="false"/>
          <w:i w:val="false"/>
          <w:color w:val="000000"/>
          <w:sz w:val="28"/>
        </w:rPr>
        <w:t>
      28. Қоғамдық тамақтандыру кәсіпорындары үшін көрсетілген қызметтер көлемі дайын тамақты жеткізуді қоса алғанда, оның тауар айналымына теңестіріледі. Сатылған сусындар мен азық-түлік өнімдері материалдық шығындар болып табылады және өндірілген өнім көлеміне енгізіледі.</w:t>
      </w:r>
    </w:p>
    <w:bookmarkEnd w:id="76"/>
    <w:bookmarkStart w:name="z79" w:id="77"/>
    <w:p>
      <w:pPr>
        <w:spacing w:after="0"/>
        <w:ind w:left="0"/>
        <w:jc w:val="both"/>
      </w:pPr>
      <w:r>
        <w:rPr>
          <w:rFonts w:ascii="Times New Roman"/>
          <w:b w:val="false"/>
          <w:i w:val="false"/>
          <w:color w:val="000000"/>
          <w:sz w:val="28"/>
        </w:rPr>
        <w:t>
      29. Автомобильдерге техникалық қызмет көрсету және жөндеу бойынша қызметтерді өткізу көлемі осы қызмет түрін жүзеге асыратын кәсіпорындар және дара кәсіпкерлердің халыққа көрсеткен жұмыстардың (қызметтердің) құнын көрсетеді.</w:t>
      </w:r>
    </w:p>
    <w:bookmarkEnd w:id="77"/>
    <w:bookmarkStart w:name="z80" w:id="78"/>
    <w:p>
      <w:pPr>
        <w:spacing w:after="0"/>
        <w:ind w:left="0"/>
        <w:jc w:val="left"/>
      </w:pPr>
      <w:r>
        <w:rPr>
          <w:rFonts w:ascii="Times New Roman"/>
          <w:b/>
          <w:i w:val="false"/>
          <w:color w:val="000000"/>
        </w:rPr>
        <w:t xml:space="preserve"> 2-параграф. Тауарлар мен қызметтерді өткізудің нақты көлем индекстері</w:t>
      </w:r>
    </w:p>
    <w:bookmarkEnd w:id="78"/>
    <w:bookmarkStart w:name="z81" w:id="79"/>
    <w:p>
      <w:pPr>
        <w:spacing w:after="0"/>
        <w:ind w:left="0"/>
        <w:jc w:val="both"/>
      </w:pPr>
      <w:r>
        <w:rPr>
          <w:rFonts w:ascii="Times New Roman"/>
          <w:b w:val="false"/>
          <w:i w:val="false"/>
          <w:color w:val="000000"/>
          <w:sz w:val="28"/>
        </w:rPr>
        <w:t>
      30. Ағымдағы бағадағы айналымның құндық көлемдері индексі айналым көлемдерінің өзгеруін екі фактор арқылы – бағаның өзгеруі және сатылған тауарлар санының өзгеруімен сипаттайды. Келесі формула бойынша анықталады: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бағадағы есепті және базистік кезеңдерге тауарларды (қызметтерді) өткізу көлемі.</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31. Тауарлар мен қызметтерді өткізу көлемінің индексі нақты тұлғалануда тиісті баға индекстерінің көмегі арқылы өткізу көлемінің ағымдағы құнын дефляторлау арқылы есептеледі.</w:t>
      </w:r>
    </w:p>
    <w:bookmarkEnd w:id="80"/>
    <w:bookmarkStart w:name="z83" w:id="81"/>
    <w:p>
      <w:pPr>
        <w:spacing w:after="0"/>
        <w:ind w:left="0"/>
        <w:jc w:val="both"/>
      </w:pPr>
      <w:r>
        <w:rPr>
          <w:rFonts w:ascii="Times New Roman"/>
          <w:b w:val="false"/>
          <w:i w:val="false"/>
          <w:color w:val="000000"/>
          <w:sz w:val="28"/>
        </w:rPr>
        <w:t>
      32. Айналымның нақты көлем индексі баға өзгеруінің ықпалынсыз оның тек нақты көлемінің өзгеруі нәтижесінде айналымның өзгеруін көрсетеді.</w:t>
      </w:r>
    </w:p>
    <w:bookmarkEnd w:id="81"/>
    <w:p>
      <w:pPr>
        <w:spacing w:after="0"/>
        <w:ind w:left="0"/>
        <w:jc w:val="both"/>
      </w:pPr>
      <w:r>
        <w:rPr>
          <w:rFonts w:ascii="Times New Roman"/>
          <w:b w:val="false"/>
          <w:i w:val="false"/>
          <w:color w:val="000000"/>
          <w:sz w:val="28"/>
        </w:rPr>
        <w:t>
      Тауарларды (қызметтерді) өткізудің нақты көлем индексін есептеу үшін есепті және базалық кезеңдегі айналымдар салыстырылады, яғни базистік кезең ретінде алынған бір кезеңдегі бағада (тұрақты бағада):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4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тауарларды (қызметтерді) өткізу айналымының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 индексі айналымның сәйкес дефляторы.</w:t>
      </w:r>
      <w:r>
        <w:br/>
      </w:r>
      <w:r>
        <w:rPr>
          <w:rFonts w:ascii="Times New Roman"/>
          <w:b w:val="false"/>
          <w:i w:val="false"/>
          <w:color w:val="000000"/>
          <w:sz w:val="28"/>
        </w:rPr>
        <w:t>
</w:t>
      </w:r>
    </w:p>
    <w:bookmarkStart w:name="z84" w:id="82"/>
    <w:p>
      <w:pPr>
        <w:spacing w:after="0"/>
        <w:ind w:left="0"/>
        <w:jc w:val="left"/>
      </w:pPr>
      <w:r>
        <w:rPr>
          <w:rFonts w:ascii="Times New Roman"/>
          <w:b/>
          <w:i w:val="false"/>
          <w:color w:val="000000"/>
        </w:rPr>
        <w:t xml:space="preserve"> 3-параграф. Тауарлық-материалдық қорлар</w:t>
      </w:r>
    </w:p>
    <w:bookmarkEnd w:id="82"/>
    <w:bookmarkStart w:name="z85" w:id="83"/>
    <w:p>
      <w:pPr>
        <w:spacing w:after="0"/>
        <w:ind w:left="0"/>
        <w:jc w:val="both"/>
      </w:pPr>
      <w:r>
        <w:rPr>
          <w:rFonts w:ascii="Times New Roman"/>
          <w:b w:val="false"/>
          <w:i w:val="false"/>
          <w:color w:val="000000"/>
          <w:sz w:val="28"/>
        </w:rPr>
        <w:t>
      33. Тауарлық-материалдық қорлар кәсіпорынның меншігіндегі, мекеменің өзінің аумағында не басқа жерде тұрған барлық тауарлық-материалдық қорлар құнын қамтиды. Мұнда қосалқы бірліктерде, кедендік немесе тауар қоймаларында сақтаудағы, тасымалдау үдерісіндегі тауарлық-материалдық қорлар енгізіледі. Басқа тұлғалардың меншігіндегі, бірақ осы бірлікте өңдеу үшін сақталудағы материалдарды алып тастау қажет.</w:t>
      </w:r>
    </w:p>
    <w:bookmarkEnd w:id="83"/>
    <w:bookmarkStart w:name="z86" w:id="84"/>
    <w:p>
      <w:pPr>
        <w:spacing w:after="0"/>
        <w:ind w:left="0"/>
        <w:jc w:val="both"/>
      </w:pPr>
      <w:r>
        <w:rPr>
          <w:rFonts w:ascii="Times New Roman"/>
          <w:b w:val="false"/>
          <w:i w:val="false"/>
          <w:color w:val="000000"/>
          <w:sz w:val="28"/>
        </w:rPr>
        <w:t>
      34. Тауарлық-материалдық қорлар жүргізілген өндірістік шығыстарды және тауарлық-материалдық қорларға кіретін тауарлардың кез келген мерзімді ысыраптарын шегерумен тауарлық-материалдық қорларға енгізілетін тауарлар құнына сүйене отырып өлшенеді. Тауарлық-материалдық қорлар кез келген баж салығын және сатып алушы төлейтін салықтарды қосумен, қосылған құнға салықты, ақшалай қайтарымды немесе сатушы ұсынатын, не нарық бағасы бойынша (өлшемдерге, көлік шығыстары мен сауда үстемесіне салықты алып тастаумен), егер өнімді бірліктің өзі өндірсе өндірістің өзіндік құны бойынша жеңілдіктерді алып тастаумен сатып алу бағалары бойынша есептеледі.</w:t>
      </w:r>
    </w:p>
    <w:bookmarkEnd w:id="84"/>
    <w:bookmarkStart w:name="z87" w:id="85"/>
    <w:p>
      <w:pPr>
        <w:spacing w:after="0"/>
        <w:ind w:left="0"/>
        <w:jc w:val="both"/>
      </w:pPr>
      <w:r>
        <w:rPr>
          <w:rFonts w:ascii="Times New Roman"/>
          <w:b w:val="false"/>
          <w:i w:val="false"/>
          <w:color w:val="000000"/>
          <w:sz w:val="28"/>
        </w:rPr>
        <w:t>
      35. Ішкі сауда статистикасында тауар қорларының көлемі республика және өңірлер бойынша құндық көріністе өлшенеді.</w:t>
      </w:r>
    </w:p>
    <w:bookmarkEnd w:id="85"/>
    <w:bookmarkStart w:name="z88" w:id="86"/>
    <w:p>
      <w:pPr>
        <w:spacing w:after="0"/>
        <w:ind w:left="0"/>
        <w:jc w:val="both"/>
      </w:pPr>
      <w:r>
        <w:rPr>
          <w:rFonts w:ascii="Times New Roman"/>
          <w:b w:val="false"/>
          <w:i w:val="false"/>
          <w:color w:val="000000"/>
          <w:sz w:val="28"/>
        </w:rPr>
        <w:t>
      36. Тауар қорларын есепке алу және талдау үшін келесі статистикалық көрсеткіштер жүйесі қарастырылады:</w:t>
      </w:r>
    </w:p>
    <w:bookmarkEnd w:id="86"/>
    <w:bookmarkStart w:name="z89" w:id="87"/>
    <w:p>
      <w:pPr>
        <w:spacing w:after="0"/>
        <w:ind w:left="0"/>
        <w:jc w:val="both"/>
      </w:pPr>
      <w:r>
        <w:rPr>
          <w:rFonts w:ascii="Times New Roman"/>
          <w:b w:val="false"/>
          <w:i w:val="false"/>
          <w:color w:val="000000"/>
          <w:sz w:val="28"/>
        </w:rPr>
        <w:t>
      1) есепті кезеңнің басына және соңына тауар қорларының көлемі;</w:t>
      </w:r>
    </w:p>
    <w:bookmarkEnd w:id="87"/>
    <w:bookmarkStart w:name="z90" w:id="88"/>
    <w:p>
      <w:pPr>
        <w:spacing w:after="0"/>
        <w:ind w:left="0"/>
        <w:jc w:val="both"/>
      </w:pPr>
      <w:r>
        <w:rPr>
          <w:rFonts w:ascii="Times New Roman"/>
          <w:b w:val="false"/>
          <w:i w:val="false"/>
          <w:color w:val="000000"/>
          <w:sz w:val="28"/>
        </w:rPr>
        <w:t>
      2) тауар қорлары көлемінің өзгеруі (</w:t>
      </w:r>
      <w:r>
        <w:rPr>
          <w:rFonts w:ascii="Times New Roman"/>
          <w:b w:val="false"/>
          <w:i w:val="false"/>
          <w:color w:val="000000"/>
          <w:sz w:val="28"/>
        </w:rPr>
        <w:t>D</w:t>
      </w:r>
      <w:r>
        <w:rPr>
          <w:rFonts w:ascii="Times New Roman"/>
          <w:b w:val="false"/>
          <w:i w:val="false"/>
          <w:color w:val="000000"/>
          <w:sz w:val="28"/>
        </w:rPr>
        <w:t>З) келесі формула бойынша есептеледі:</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З= З</w:t>
      </w:r>
      <w:r>
        <w:rPr>
          <w:rFonts w:ascii="Times New Roman"/>
          <w:b w:val="false"/>
          <w:i w:val="false"/>
          <w:color w:val="000000"/>
          <w:vertAlign w:val="subscript"/>
        </w:rPr>
        <w:t>с</w:t>
      </w:r>
      <w:r>
        <w:rPr>
          <w:rFonts w:ascii="Times New Roman"/>
          <w:b w:val="false"/>
          <w:i w:val="false"/>
          <w:color w:val="000000"/>
          <w:sz w:val="28"/>
        </w:rPr>
        <w:t>- З</w:t>
      </w:r>
      <w:r>
        <w:rPr>
          <w:rFonts w:ascii="Times New Roman"/>
          <w:b w:val="false"/>
          <w:i w:val="false"/>
          <w:color w:val="000000"/>
          <w:vertAlign w:val="subscript"/>
        </w:rPr>
        <w:t>б</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с</w:t>
      </w:r>
      <w:r>
        <w:rPr>
          <w:rFonts w:ascii="Times New Roman"/>
          <w:b w:val="false"/>
          <w:i w:val="false"/>
          <w:color w:val="000000"/>
          <w:sz w:val="28"/>
        </w:rPr>
        <w:t>, З</w:t>
      </w:r>
      <w:r>
        <w:rPr>
          <w:rFonts w:ascii="Times New Roman"/>
          <w:b w:val="false"/>
          <w:i w:val="false"/>
          <w:color w:val="000000"/>
          <w:vertAlign w:val="subscript"/>
        </w:rPr>
        <w:t>б</w:t>
      </w:r>
      <w:r>
        <w:rPr>
          <w:rFonts w:ascii="Times New Roman"/>
          <w:b w:val="false"/>
          <w:i w:val="false"/>
          <w:color w:val="000000"/>
          <w:sz w:val="28"/>
        </w:rPr>
        <w:t xml:space="preserve"> – есепті кезеңнің соңына және есепті кезеңнің басына қорлар;</w:t>
      </w:r>
    </w:p>
    <w:bookmarkStart w:name="z91" w:id="89"/>
    <w:p>
      <w:pPr>
        <w:spacing w:after="0"/>
        <w:ind w:left="0"/>
        <w:jc w:val="both"/>
      </w:pPr>
      <w:r>
        <w:rPr>
          <w:rFonts w:ascii="Times New Roman"/>
          <w:b w:val="false"/>
          <w:i w:val="false"/>
          <w:color w:val="000000"/>
          <w:sz w:val="28"/>
        </w:rPr>
        <w:t xml:space="preserve">
      3) тауарлық қорлар құрылымы, бұл топ жеке тауарлардың қорлар көрсеткішімен, құндық көріністегі тауарлар тобы, жалпы қорытындыға пайызбен қатынасы бойынша сипатталады; </w:t>
      </w:r>
    </w:p>
    <w:bookmarkEnd w:id="89"/>
    <w:bookmarkStart w:name="z92" w:id="90"/>
    <w:p>
      <w:pPr>
        <w:spacing w:after="0"/>
        <w:ind w:left="0"/>
        <w:jc w:val="both"/>
      </w:pPr>
      <w:r>
        <w:rPr>
          <w:rFonts w:ascii="Times New Roman"/>
          <w:b w:val="false"/>
          <w:i w:val="false"/>
          <w:color w:val="000000"/>
          <w:sz w:val="28"/>
        </w:rPr>
        <w:t>
      4) нақты уақыт кезеңіне орташа тауар қорлары () формула бойынша есептеледі:</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тауар қорлары бір айға қарағанда ұзақ уақыт кезеңіне (тоқсан, жартыжылдық, жылдық):</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22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 – тауарлар тіркелген күннің саны;</w:t>
      </w:r>
    </w:p>
    <w:bookmarkStart w:name="z93" w:id="91"/>
    <w:p>
      <w:pPr>
        <w:spacing w:after="0"/>
        <w:ind w:left="0"/>
        <w:jc w:val="both"/>
      </w:pPr>
      <w:r>
        <w:rPr>
          <w:rFonts w:ascii="Times New Roman"/>
          <w:b w:val="false"/>
          <w:i w:val="false"/>
          <w:color w:val="000000"/>
          <w:sz w:val="28"/>
        </w:rPr>
        <w:t>
      5) қор сыйымдылығы (3қ);</w:t>
      </w:r>
    </w:p>
    <w:bookmarkEnd w:id="91"/>
    <w:p>
      <w:pPr>
        <w:spacing w:after="0"/>
        <w:ind w:left="0"/>
        <w:jc w:val="both"/>
      </w:pPr>
      <w:r>
        <w:rPr>
          <w:rFonts w:ascii="Times New Roman"/>
          <w:b w:val="false"/>
          <w:i w:val="false"/>
          <w:color w:val="000000"/>
          <w:sz w:val="28"/>
        </w:rPr>
        <w:t>
      Қор сыйымдылығы тауар айналымы бірлігіне қанша тауар қорлары келетінін көрсетеді: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06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О – тауарайналымының көлемі.</w:t>
      </w:r>
    </w:p>
    <w:bookmarkStart w:name="z94" w:id="92"/>
    <w:p>
      <w:pPr>
        <w:spacing w:after="0"/>
        <w:ind w:left="0"/>
        <w:jc w:val="both"/>
      </w:pPr>
      <w:r>
        <w:rPr>
          <w:rFonts w:ascii="Times New Roman"/>
          <w:b w:val="false"/>
          <w:i w:val="false"/>
          <w:color w:val="000000"/>
          <w:sz w:val="28"/>
        </w:rPr>
        <w:t>
      6) тауар айналымының тауар қорларымен қамтамасыз етілуі (3oi).</w:t>
      </w:r>
    </w:p>
    <w:bookmarkEnd w:id="92"/>
    <w:p>
      <w:pPr>
        <w:spacing w:after="0"/>
        <w:ind w:left="0"/>
        <w:jc w:val="both"/>
      </w:pPr>
      <w:r>
        <w:rPr>
          <w:rFonts w:ascii="Times New Roman"/>
          <w:b w:val="false"/>
          <w:i w:val="false"/>
          <w:color w:val="000000"/>
          <w:sz w:val="28"/>
        </w:rPr>
        <w:t>
      Бұл көрсеткіш тауар қорларының толық біту мерзіміне дейін жететін сауда күндерінің санын көрсетеді. Сауда күндеріндегі нақты тауар немесе тауарлар жиынтығы бойынша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2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3ki – i - тауардың кезең соңына қорлары;</w:t>
      </w:r>
    </w:p>
    <w:p>
      <w:pPr>
        <w:spacing w:after="0"/>
        <w:ind w:left="0"/>
        <w:jc w:val="both"/>
      </w:pPr>
      <w:r>
        <w:rPr>
          <w:rFonts w:ascii="Times New Roman"/>
          <w:b w:val="false"/>
          <w:i w:val="false"/>
          <w:color w:val="000000"/>
          <w:sz w:val="28"/>
        </w:rPr>
        <w:t>
      mi – i – тауардың бір күндік тауар айналымы,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t – талданатын кезеңдегі сауда күндерінің саны.</w:t>
      </w:r>
    </w:p>
    <w:bookmarkStart w:name="z95" w:id="93"/>
    <w:p>
      <w:pPr>
        <w:spacing w:after="0"/>
        <w:ind w:left="0"/>
        <w:jc w:val="both"/>
      </w:pPr>
      <w:r>
        <w:rPr>
          <w:rFonts w:ascii="Times New Roman"/>
          <w:b w:val="false"/>
          <w:i w:val="false"/>
          <w:color w:val="000000"/>
          <w:sz w:val="28"/>
        </w:rPr>
        <w:t>
      37. Тауар қорларының деңгейін сипаттайтын көрсеткіштерді есептеу әдістемесі сауда кәсіпорындары бойынша көрсетілген көрсеткіштерді есептеуді көздейді.</w:t>
      </w:r>
    </w:p>
    <w:bookmarkEnd w:id="93"/>
    <w:bookmarkStart w:name="z96" w:id="94"/>
    <w:p>
      <w:pPr>
        <w:spacing w:after="0"/>
        <w:ind w:left="0"/>
        <w:jc w:val="left"/>
      </w:pPr>
      <w:r>
        <w:rPr>
          <w:rFonts w:ascii="Times New Roman"/>
          <w:b/>
          <w:i w:val="false"/>
          <w:color w:val="000000"/>
        </w:rPr>
        <w:t xml:space="preserve"> 4-параграф. Қосымша көрсеткіштер</w:t>
      </w:r>
    </w:p>
    <w:bookmarkEnd w:id="94"/>
    <w:bookmarkStart w:name="z97" w:id="95"/>
    <w:p>
      <w:pPr>
        <w:spacing w:after="0"/>
        <w:ind w:left="0"/>
        <w:jc w:val="both"/>
      </w:pPr>
      <w:r>
        <w:rPr>
          <w:rFonts w:ascii="Times New Roman"/>
          <w:b w:val="false"/>
          <w:i w:val="false"/>
          <w:color w:val="000000"/>
          <w:sz w:val="28"/>
        </w:rPr>
        <w:t>
      38. Ішкі сауда статистикасында қосымша келесі көрсеткіштер қалыптастырылады:</w:t>
      </w:r>
    </w:p>
    <w:bookmarkEnd w:id="95"/>
    <w:bookmarkStart w:name="z98" w:id="96"/>
    <w:p>
      <w:pPr>
        <w:spacing w:after="0"/>
        <w:ind w:left="0"/>
        <w:jc w:val="both"/>
      </w:pPr>
      <w:r>
        <w:rPr>
          <w:rFonts w:ascii="Times New Roman"/>
          <w:b w:val="false"/>
          <w:i w:val="false"/>
          <w:color w:val="000000"/>
          <w:sz w:val="28"/>
        </w:rPr>
        <w:t xml:space="preserve">
      1) халықтың жан басына шаққандағы бөлшек сауда айналымы бір кезеңдегі халықтың орташа санына тауар айналымның қатынасы ретінде есептеледі; </w:t>
      </w:r>
    </w:p>
    <w:bookmarkEnd w:id="96"/>
    <w:bookmarkStart w:name="z99" w:id="97"/>
    <w:p>
      <w:pPr>
        <w:spacing w:after="0"/>
        <w:ind w:left="0"/>
        <w:jc w:val="both"/>
      </w:pPr>
      <w:r>
        <w:rPr>
          <w:rFonts w:ascii="Times New Roman"/>
          <w:b w:val="false"/>
          <w:i w:val="false"/>
          <w:color w:val="000000"/>
          <w:sz w:val="28"/>
        </w:rPr>
        <w:t>
      2) сауда алаңы бірлігіне есептегенде бөлшек сауданың айналымы тауар айналымын сауда алаңына бөлу арқылы есептеледі;</w:t>
      </w:r>
    </w:p>
    <w:bookmarkEnd w:id="97"/>
    <w:bookmarkStart w:name="z100" w:id="98"/>
    <w:p>
      <w:pPr>
        <w:spacing w:after="0"/>
        <w:ind w:left="0"/>
        <w:jc w:val="both"/>
      </w:pPr>
      <w:r>
        <w:rPr>
          <w:rFonts w:ascii="Times New Roman"/>
          <w:b w:val="false"/>
          <w:i w:val="false"/>
          <w:color w:val="000000"/>
          <w:sz w:val="28"/>
        </w:rPr>
        <w:t>
      3) тауар айналымының (тауар құрылымы) жалпы көлеміндегі топтың немесе жеке тауардың үлес салмағы (бөлігі);</w:t>
      </w:r>
    </w:p>
    <w:bookmarkEnd w:id="98"/>
    <w:bookmarkStart w:name="z101" w:id="99"/>
    <w:p>
      <w:pPr>
        <w:spacing w:after="0"/>
        <w:ind w:left="0"/>
        <w:jc w:val="both"/>
      </w:pPr>
      <w:r>
        <w:rPr>
          <w:rFonts w:ascii="Times New Roman"/>
          <w:b w:val="false"/>
          <w:i w:val="false"/>
          <w:color w:val="000000"/>
          <w:sz w:val="28"/>
        </w:rPr>
        <w:t>
      4) сауда объектілерінің саны.</w:t>
      </w:r>
    </w:p>
    <w:bookmarkEnd w:id="99"/>
    <w:bookmarkStart w:name="z102" w:id="100"/>
    <w:p>
      <w:pPr>
        <w:spacing w:after="0"/>
        <w:ind w:left="0"/>
        <w:jc w:val="left"/>
      </w:pPr>
      <w:r>
        <w:rPr>
          <w:rFonts w:ascii="Times New Roman"/>
          <w:b/>
          <w:i w:val="false"/>
          <w:color w:val="000000"/>
        </w:rPr>
        <w:t xml:space="preserve"> 4-тарау. Деректеркөздері</w:t>
      </w:r>
    </w:p>
    <w:bookmarkEnd w:id="100"/>
    <w:bookmarkStart w:name="z103" w:id="101"/>
    <w:p>
      <w:pPr>
        <w:spacing w:after="0"/>
        <w:ind w:left="0"/>
        <w:jc w:val="both"/>
      </w:pPr>
      <w:r>
        <w:rPr>
          <w:rFonts w:ascii="Times New Roman"/>
          <w:b w:val="false"/>
          <w:i w:val="false"/>
          <w:color w:val="000000"/>
          <w:sz w:val="28"/>
        </w:rPr>
        <w:t>
      39. Сауда бірліктерін статистикалық зерттеу ішкі сауда статистикасын құрастыру үшін ақпараттың негізгі дереккөзі болып табылады. Зерттеу жаппай әдіспен жиынтықтың барлық бірліктеріне пікіртерім жүргізу жолымен немесе бас жиынтықтан ғылыми әдістермен іріктелген бірнеше репрезентативті бірліктен ғана жауап алу жолы арқылы іріктемелі әдіспен өткізіледі.</w:t>
      </w:r>
    </w:p>
    <w:bookmarkEnd w:id="101"/>
    <w:bookmarkStart w:name="z104" w:id="102"/>
    <w:p>
      <w:pPr>
        <w:spacing w:after="0"/>
        <w:ind w:left="0"/>
        <w:jc w:val="both"/>
      </w:pPr>
      <w:r>
        <w:rPr>
          <w:rFonts w:ascii="Times New Roman"/>
          <w:b w:val="false"/>
          <w:i w:val="false"/>
          <w:color w:val="000000"/>
          <w:sz w:val="28"/>
        </w:rPr>
        <w:t>
      40. Ішкі сауда статистикасында жылдық және айлық кезеңділіктегі статистикалық нысандар қарастырылған, олардың негізінде Ұлттық шоттар жүйесі (бұдан әрі – ҰШЖ) мақсаттары үшін сауда секторы бойынша айналым және нақты көлем индексін қоса алғанда ішкі сауда статистикасының негізгі көрсеткіштері қалыптастырылады:</w:t>
      </w:r>
    </w:p>
    <w:bookmarkEnd w:id="102"/>
    <w:bookmarkStart w:name="z105" w:id="103"/>
    <w:p>
      <w:pPr>
        <w:spacing w:after="0"/>
        <w:ind w:left="0"/>
        <w:jc w:val="both"/>
      </w:pPr>
      <w:r>
        <w:rPr>
          <w:rFonts w:ascii="Times New Roman"/>
          <w:b w:val="false"/>
          <w:i w:val="false"/>
          <w:color w:val="000000"/>
          <w:sz w:val="28"/>
        </w:rPr>
        <w:t>
      1) экономикалық қызметінің негізгі түрі 45-47 ЭҚЖЖ "Көтерме және бөлшек сауда; автомобильдер мен мотоциклдерді жөндеу", 56 ЭҚЖЖ "Сусындар және тамақ өнімдерімен қамтамасыз ету бойынша қызметтерді ұсыну" (ай сайын және жыл сайын) болып табылатын шағын, орта және ірі кәсіпорындар бойынша;</w:t>
      </w:r>
    </w:p>
    <w:bookmarkEnd w:id="103"/>
    <w:bookmarkStart w:name="z106" w:id="104"/>
    <w:p>
      <w:pPr>
        <w:spacing w:after="0"/>
        <w:ind w:left="0"/>
        <w:jc w:val="both"/>
      </w:pPr>
      <w:r>
        <w:rPr>
          <w:rFonts w:ascii="Times New Roman"/>
          <w:b w:val="false"/>
          <w:i w:val="false"/>
          <w:color w:val="000000"/>
          <w:sz w:val="28"/>
        </w:rPr>
        <w:t>
      2) экономикалық қызметінің негізгі түрі 45-47 ЭҚЖЖ "Көтерме және бөлшек сауда; автомобильдер мен мотоциклдерді жөндеу", 56 ЭҚЖЖ "Сусындар және тамақ өнімдерімен қамтамасыз ету бойынша қызметтерді ұсыну" (жыл сайын) болып табылатын дара кәсіпкерлер бойынша.</w:t>
      </w:r>
    </w:p>
    <w:bookmarkEnd w:id="104"/>
    <w:bookmarkStart w:name="z107" w:id="105"/>
    <w:p>
      <w:pPr>
        <w:spacing w:after="0"/>
        <w:ind w:left="0"/>
        <w:jc w:val="both"/>
      </w:pPr>
      <w:r>
        <w:rPr>
          <w:rFonts w:ascii="Times New Roman"/>
          <w:b w:val="false"/>
          <w:i w:val="false"/>
          <w:color w:val="000000"/>
          <w:sz w:val="28"/>
        </w:rPr>
        <w:t>
      41. Жекелеген мемлекеттік салалық бағдарламалардың орындалуын мониторингтеу үшін, нысаналы индикаторларды қалыптастыру және өзге де мақсаттар үшін биржалық сауда, электрондық коммерция, сауда базарлары бойынша зерттеулер қарастырылған.</w:t>
      </w:r>
    </w:p>
    <w:bookmarkEnd w:id="105"/>
    <w:bookmarkStart w:name="z108" w:id="106"/>
    <w:p>
      <w:pPr>
        <w:spacing w:after="0"/>
        <w:ind w:left="0"/>
        <w:jc w:val="left"/>
      </w:pPr>
      <w:r>
        <w:rPr>
          <w:rFonts w:ascii="Times New Roman"/>
          <w:b/>
          <w:i w:val="false"/>
          <w:color w:val="000000"/>
        </w:rPr>
        <w:t xml:space="preserve"> 5-тарау. Деректерді редакциялау және импутациялау</w:t>
      </w:r>
    </w:p>
    <w:bookmarkEnd w:id="106"/>
    <w:bookmarkStart w:name="z109" w:id="107"/>
    <w:p>
      <w:pPr>
        <w:spacing w:after="0"/>
        <w:ind w:left="0"/>
        <w:jc w:val="both"/>
      </w:pPr>
      <w:r>
        <w:rPr>
          <w:rFonts w:ascii="Times New Roman"/>
          <w:b w:val="false"/>
          <w:i w:val="false"/>
          <w:color w:val="000000"/>
          <w:sz w:val="28"/>
        </w:rPr>
        <w:t>
      42. Жоқ, дәйексіз немесе дұрыс емес жауаптардың мәселелерін шешу үшін деректерді редакциялау және импутациялау пайдаланылады.</w:t>
      </w:r>
    </w:p>
    <w:bookmarkEnd w:id="107"/>
    <w:bookmarkStart w:name="z110" w:id="108"/>
    <w:p>
      <w:pPr>
        <w:spacing w:after="0"/>
        <w:ind w:left="0"/>
        <w:jc w:val="both"/>
      </w:pPr>
      <w:r>
        <w:rPr>
          <w:rFonts w:ascii="Times New Roman"/>
          <w:b w:val="false"/>
          <w:i w:val="false"/>
          <w:color w:val="000000"/>
          <w:sz w:val="28"/>
        </w:rPr>
        <w:t>
      43. Редакциялау тиімсіз, қарама-қайшы және тым күмәнді немесе мүмкін емес мәндерді анықтау және кейін өзгерту мақсатында деректерді жүйелі тексеруді білдіреді. Бұл рәсім жиналған ақпараттың сапасын қамтамасыз ету үшін шешуші рөл атқарады.</w:t>
      </w:r>
    </w:p>
    <w:bookmarkEnd w:id="108"/>
    <w:bookmarkStart w:name="z111" w:id="109"/>
    <w:p>
      <w:pPr>
        <w:spacing w:after="0"/>
        <w:ind w:left="0"/>
        <w:jc w:val="both"/>
      </w:pPr>
      <w:r>
        <w:rPr>
          <w:rFonts w:ascii="Times New Roman"/>
          <w:b w:val="false"/>
          <w:i w:val="false"/>
          <w:color w:val="000000"/>
          <w:sz w:val="28"/>
        </w:rPr>
        <w:t>
      44. Микроредакциялауға және макроредакциялауға бөлінеді. Микроредакциялау макроредакциядан айырмашылығы агрегатталған деректер тексерілетін алғашқы деректерге шоғырланады.</w:t>
      </w:r>
    </w:p>
    <w:bookmarkEnd w:id="109"/>
    <w:bookmarkStart w:name="z112" w:id="110"/>
    <w:p>
      <w:pPr>
        <w:spacing w:after="0"/>
        <w:ind w:left="0"/>
        <w:jc w:val="both"/>
      </w:pPr>
      <w:r>
        <w:rPr>
          <w:rFonts w:ascii="Times New Roman"/>
          <w:b w:val="false"/>
          <w:i w:val="false"/>
          <w:color w:val="000000"/>
          <w:sz w:val="28"/>
        </w:rPr>
        <w:t>
      45. Редакциялау мынадай тексерулерді қамтиды:</w:t>
      </w:r>
    </w:p>
    <w:bookmarkEnd w:id="110"/>
    <w:bookmarkStart w:name="z113" w:id="111"/>
    <w:p>
      <w:pPr>
        <w:spacing w:after="0"/>
        <w:ind w:left="0"/>
        <w:jc w:val="both"/>
      </w:pPr>
      <w:r>
        <w:rPr>
          <w:rFonts w:ascii="Times New Roman"/>
          <w:b w:val="false"/>
          <w:i w:val="false"/>
          <w:color w:val="000000"/>
          <w:sz w:val="28"/>
        </w:rPr>
        <w:t>
      1) ағымдағы тексерулер: барлық қойылған сұрақтардың нақты қолда бар жауаптарын тексеру үшін пайдаланылады;</w:t>
      </w:r>
    </w:p>
    <w:bookmarkEnd w:id="111"/>
    <w:bookmarkStart w:name="z114" w:id="112"/>
    <w:p>
      <w:pPr>
        <w:spacing w:after="0"/>
        <w:ind w:left="0"/>
        <w:jc w:val="both"/>
      </w:pPr>
      <w:r>
        <w:rPr>
          <w:rFonts w:ascii="Times New Roman"/>
          <w:b w:val="false"/>
          <w:i w:val="false"/>
          <w:color w:val="000000"/>
          <w:sz w:val="28"/>
        </w:rPr>
        <w:t>
      2) дәйектілігін тексеру: алынған жауаптардың ұйғарындылығын тексеру үшін пайдаланылады. Статистикалық нысанның белгілі бір тармағына жауап, осы мақсат үшін келісілген мәндердің ұйғарынды диапазонымен салыстырылады. Мәндердің мұндай ұйғарынды мәнінен тыс болатын кез келген мән қажетті түзету енгізу үшін тексеріледі;</w:t>
      </w:r>
    </w:p>
    <w:bookmarkEnd w:id="112"/>
    <w:bookmarkStart w:name="z115" w:id="113"/>
    <w:p>
      <w:pPr>
        <w:spacing w:after="0"/>
        <w:ind w:left="0"/>
        <w:jc w:val="both"/>
      </w:pPr>
      <w:r>
        <w:rPr>
          <w:rFonts w:ascii="Times New Roman"/>
          <w:b w:val="false"/>
          <w:i w:val="false"/>
          <w:color w:val="000000"/>
          <w:sz w:val="28"/>
        </w:rPr>
        <w:t>
      3) деректердің дұрыстығын тексеру: респонденттерден келіп түскен деректерді статистикалық талдауға негізделген тексерулер жинағы. Көптеген тексерулер белгіленген шекте орналасатын екі ауыспалы шамалар қатынасының нысанын қабылдайды. Деректердің дұрыстығын тексерудің басқа түрі осы және өзге де ауыспалылар қосындысының белгіленген мәнге теңестірілуін белгілейтін арифметикалық тексеру болып табылады.</w:t>
      </w:r>
    </w:p>
    <w:bookmarkEnd w:id="113"/>
    <w:bookmarkStart w:name="z116" w:id="114"/>
    <w:p>
      <w:pPr>
        <w:spacing w:after="0"/>
        <w:ind w:left="0"/>
        <w:jc w:val="both"/>
      </w:pPr>
      <w:r>
        <w:rPr>
          <w:rFonts w:ascii="Times New Roman"/>
          <w:b w:val="false"/>
          <w:i w:val="false"/>
          <w:color w:val="000000"/>
          <w:sz w:val="28"/>
        </w:rPr>
        <w:t>
      46. Деректерді редакциялау енгізу кезінде және кейінгі кезеңдерде жүзеге асырылады. Тексерулердің көп бөлігі әртүрлі бақылау түрлерін (арифметикалық және логикалық, форматты бақылаулар) қолдана отырып бағдарламамен жүзеге асырылады.</w:t>
      </w:r>
    </w:p>
    <w:bookmarkEnd w:id="114"/>
    <w:bookmarkStart w:name="z117" w:id="115"/>
    <w:p>
      <w:pPr>
        <w:spacing w:after="0"/>
        <w:ind w:left="0"/>
        <w:jc w:val="both"/>
      </w:pPr>
      <w:r>
        <w:rPr>
          <w:rFonts w:ascii="Times New Roman"/>
          <w:b w:val="false"/>
          <w:i w:val="false"/>
          <w:color w:val="000000"/>
          <w:sz w:val="28"/>
        </w:rPr>
        <w:t>
      47. Ықпалды немесе ықпалсыз, кездейсоқ немесе жүйелік қателерге бөлінеді.</w:t>
      </w:r>
    </w:p>
    <w:bookmarkEnd w:id="115"/>
    <w:bookmarkStart w:name="z118" w:id="116"/>
    <w:p>
      <w:pPr>
        <w:spacing w:after="0"/>
        <w:ind w:left="0"/>
        <w:jc w:val="both"/>
      </w:pPr>
      <w:r>
        <w:rPr>
          <w:rFonts w:ascii="Times New Roman"/>
          <w:b w:val="false"/>
          <w:i w:val="false"/>
          <w:color w:val="000000"/>
          <w:sz w:val="28"/>
        </w:rPr>
        <w:t>
      48. Тіркеудің кездейсоқ қателері әдетте, респонденттердің сипаттамаларынан, тиянақсыздығы және ұқыпсыздығынан болады. Жүйелік қателер респонденттердің ақпаратты әдейі бұрмалауынан, сұрақтың мағынасын дұрыс түсінбеуінен немесе жауапты жазу қағидаларын бұзуына байланысты пайда болады. Мұның себебі дұрыс қалыптастырылмаған сұрақнамалар немесе нысандар, оларды толтыру жөніндегі жеткіліксіз немесе қате нұсқаулықтар болып саналады.</w:t>
      </w:r>
    </w:p>
    <w:bookmarkEnd w:id="116"/>
    <w:bookmarkStart w:name="z119" w:id="117"/>
    <w:p>
      <w:pPr>
        <w:spacing w:after="0"/>
        <w:ind w:left="0"/>
        <w:jc w:val="both"/>
      </w:pPr>
      <w:r>
        <w:rPr>
          <w:rFonts w:ascii="Times New Roman"/>
          <w:b w:val="false"/>
          <w:i w:val="false"/>
          <w:color w:val="000000"/>
          <w:sz w:val="28"/>
        </w:rPr>
        <w:t>
      49. Респонденттердің ірі кездейсоқ қателері алынған деректерді алдыңғы мәндермен салыстыру немесе алынған деректердің арақатынастарын қонымды шекті мәндермен немесе әкімшілік деректермен салғастыру арқылы деректердің дәйектілігін тексеру көмегімен анықталады.</w:t>
      </w:r>
    </w:p>
    <w:bookmarkEnd w:id="117"/>
    <w:bookmarkStart w:name="z120" w:id="118"/>
    <w:p>
      <w:pPr>
        <w:spacing w:after="0"/>
        <w:ind w:left="0"/>
        <w:jc w:val="both"/>
      </w:pPr>
      <w:r>
        <w:rPr>
          <w:rFonts w:ascii="Times New Roman"/>
          <w:b w:val="false"/>
          <w:i w:val="false"/>
          <w:color w:val="000000"/>
          <w:sz w:val="28"/>
        </w:rPr>
        <w:t>
      50. "Ықпалды" мәндер тізімі есептеуде осы респонденттің қатысуымен тауарайналымның өсу (төмендеу) қарқыны және респонденттің қатысуынсыз алынған қарқынның арасындағы айырмашылық ретінде әрбір есеп бойынша есептелетін мәндердің негізінде, мынадай үлгіде анықталады:</w:t>
      </w:r>
    </w:p>
    <w:bookmarkEnd w:id="118"/>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(барлық респонденттер бойынша)</w:t>
      </w:r>
      <w:r>
        <w:rPr>
          <w:rFonts w:ascii="Times New Roman"/>
          <w:b w:val="false"/>
          <w:i w:val="false"/>
          <w:color w:val="000000"/>
          <w:sz w:val="28"/>
        </w:rPr>
        <w:t>=Оt/ Оt-1 *100%,</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(респондентсіз)</w:t>
      </w:r>
      <w:r>
        <w:rPr>
          <w:rFonts w:ascii="Times New Roman"/>
          <w:b w:val="false"/>
          <w:i w:val="false"/>
          <w:color w:val="000000"/>
          <w:sz w:val="28"/>
        </w:rPr>
        <w:t>=О</w:t>
      </w:r>
      <w:r>
        <w:rPr>
          <w:rFonts w:ascii="Times New Roman"/>
          <w:b w:val="false"/>
          <w:i w:val="false"/>
          <w:color w:val="000000"/>
          <w:vertAlign w:val="subscript"/>
        </w:rPr>
        <w:t>t</w:t>
      </w:r>
      <w:r>
        <w:rPr>
          <w:rFonts w:ascii="Times New Roman"/>
          <w:b w:val="false"/>
          <w:i w:val="false"/>
          <w:color w:val="000000"/>
          <w:sz w:val="28"/>
        </w:rPr>
        <w:t xml:space="preserve"> </w:t>
      </w:r>
      <w:r>
        <w:rPr>
          <w:rFonts w:ascii="Times New Roman"/>
          <w:b w:val="false"/>
          <w:i w:val="false"/>
          <w:color w:val="000000"/>
          <w:vertAlign w:val="subscript"/>
        </w:rPr>
        <w:t>респондентсіз</w:t>
      </w:r>
      <w:r>
        <w:rPr>
          <w:rFonts w:ascii="Times New Roman"/>
          <w:b w:val="false"/>
          <w:i w:val="false"/>
          <w:color w:val="000000"/>
          <w:sz w:val="28"/>
        </w:rPr>
        <w:t xml:space="preserve"> / О</w:t>
      </w:r>
      <w:r>
        <w:rPr>
          <w:rFonts w:ascii="Times New Roman"/>
          <w:b w:val="false"/>
          <w:i w:val="false"/>
          <w:color w:val="000000"/>
          <w:vertAlign w:val="subscript"/>
        </w:rPr>
        <w:t>t-1</w:t>
      </w:r>
      <w:r>
        <w:rPr>
          <w:rFonts w:ascii="Times New Roman"/>
          <w:b w:val="false"/>
          <w:i w:val="false"/>
          <w:color w:val="000000"/>
          <w:sz w:val="28"/>
        </w:rPr>
        <w:t xml:space="preserve"> </w:t>
      </w:r>
      <w:r>
        <w:rPr>
          <w:rFonts w:ascii="Times New Roman"/>
          <w:b w:val="false"/>
          <w:i w:val="false"/>
          <w:color w:val="000000"/>
          <w:vertAlign w:val="subscript"/>
        </w:rPr>
        <w:t>респондентсіз</w:t>
      </w:r>
      <w:r>
        <w:rPr>
          <w:rFonts w:ascii="Times New Roman"/>
          <w:b w:val="false"/>
          <w:i w:val="false"/>
          <w:color w:val="000000"/>
          <w:sz w:val="28"/>
        </w:rPr>
        <w:t xml:space="preserve"> *100%,</w:t>
      </w:r>
    </w:p>
    <w:p>
      <w:pPr>
        <w:spacing w:after="0"/>
        <w:ind w:left="0"/>
        <w:jc w:val="both"/>
      </w:pPr>
      <w:r>
        <w:rPr>
          <w:rFonts w:ascii="Times New Roman"/>
          <w:b w:val="false"/>
          <w:i w:val="false"/>
          <w:color w:val="000000"/>
          <w:sz w:val="28"/>
        </w:rPr>
        <w:t xml:space="preserve">
      R = Т </w:t>
      </w:r>
      <w:r>
        <w:rPr>
          <w:rFonts w:ascii="Times New Roman"/>
          <w:b w:val="false"/>
          <w:i w:val="false"/>
          <w:color w:val="000000"/>
          <w:vertAlign w:val="subscript"/>
        </w:rPr>
        <w:t>(барлық респонденттер бойынша)</w:t>
      </w:r>
      <w:r>
        <w:rPr>
          <w:rFonts w:ascii="Times New Roman"/>
          <w:b w:val="false"/>
          <w:i w:val="false"/>
          <w:color w:val="000000"/>
          <w:sz w:val="28"/>
        </w:rPr>
        <w:t xml:space="preserve"> – Т</w:t>
      </w:r>
      <w:r>
        <w:rPr>
          <w:rFonts w:ascii="Times New Roman"/>
          <w:b w:val="false"/>
          <w:i w:val="false"/>
          <w:color w:val="000000"/>
          <w:vertAlign w:val="subscript"/>
        </w:rPr>
        <w:t>(респондентсіз)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 – "ықпалды" бағалау;</w:t>
      </w:r>
    </w:p>
    <w:p>
      <w:pPr>
        <w:spacing w:after="0"/>
        <w:ind w:left="0"/>
        <w:jc w:val="both"/>
      </w:pPr>
      <w:r>
        <w:rPr>
          <w:rFonts w:ascii="Times New Roman"/>
          <w:b w:val="false"/>
          <w:i w:val="false"/>
          <w:color w:val="000000"/>
          <w:sz w:val="28"/>
        </w:rPr>
        <w:t>
      Т – өткізу көлемінің өсу қарқыны;</w:t>
      </w:r>
    </w:p>
    <w:p>
      <w:pPr>
        <w:spacing w:after="0"/>
        <w:ind w:left="0"/>
        <w:jc w:val="both"/>
      </w:pPr>
      <w:r>
        <w:rPr>
          <w:rFonts w:ascii="Times New Roman"/>
          <w:b w:val="false"/>
          <w:i w:val="false"/>
          <w:color w:val="000000"/>
          <w:sz w:val="28"/>
        </w:rPr>
        <w:t>
      О – өткізу көлемі.</w:t>
      </w:r>
    </w:p>
    <w:bookmarkStart w:name="z121" w:id="119"/>
    <w:p>
      <w:pPr>
        <w:spacing w:after="0"/>
        <w:ind w:left="0"/>
        <w:jc w:val="both"/>
      </w:pPr>
      <w:r>
        <w:rPr>
          <w:rFonts w:ascii="Times New Roman"/>
          <w:b w:val="false"/>
          <w:i w:val="false"/>
          <w:color w:val="000000"/>
          <w:sz w:val="28"/>
        </w:rPr>
        <w:t>
      51. Бірінші кезекте "ықпал" (R) деңгейі жоғары респонденттерге тексеру жүргізіледі. R абсолютті мәні бар респонденттер тізімі "тексеруді қажет ететіндер" ретінде белгіленеді.</w:t>
      </w:r>
    </w:p>
    <w:bookmarkEnd w:id="119"/>
    <w:bookmarkStart w:name="z122" w:id="120"/>
    <w:p>
      <w:pPr>
        <w:spacing w:after="0"/>
        <w:ind w:left="0"/>
        <w:jc w:val="both"/>
      </w:pPr>
      <w:r>
        <w:rPr>
          <w:rFonts w:ascii="Times New Roman"/>
          <w:b w:val="false"/>
          <w:i w:val="false"/>
          <w:color w:val="000000"/>
          <w:sz w:val="28"/>
        </w:rPr>
        <w:t>
      52. Редакциялау рәсімін жүргізген кезде ауытқушылық мәндеріне талдау жүргізу қажет. Ауытқушылық көрсеткіштері сипатты анықтайтын мәліметтерді зерттеу барысында алынған нақты, бірақ іріктемелі жиынтықта репрезентативті емес сәйкесінше бағалауды бұрмалауға бейім мәліметтердің ерекше санатын білдіреді. Ауытқушылық мәндері бағалауға маңызды ықпал ететін болғандықтан мәндерін анықтайды және мұқият бақыланады. Егер экстраполяцияның көрсеткіші барынша жоғары болса және іріктеуге ауытқу көрсеткіші қосылған болса, онда қорытынды бағалау талап етілгенінен барынша жоғары болады және ол бір шеткі шамамен анықталатындықтан репрезентативті бола алмайды. Ауытқушылық мәндерін оңай жолмен өңдеу, іріктеудегі оның салмағын өзіне қатысты ғана репрезентативті болу үшін төмендету болып табылады.</w:t>
      </w:r>
    </w:p>
    <w:bookmarkEnd w:id="120"/>
    <w:bookmarkStart w:name="z123" w:id="121"/>
    <w:p>
      <w:pPr>
        <w:spacing w:after="0"/>
        <w:ind w:left="0"/>
        <w:jc w:val="both"/>
      </w:pPr>
      <w:r>
        <w:rPr>
          <w:rFonts w:ascii="Times New Roman"/>
          <w:b w:val="false"/>
          <w:i w:val="false"/>
          <w:color w:val="000000"/>
          <w:sz w:val="28"/>
        </w:rPr>
        <w:t>
      53. Микроредакциялаудан кейін макроредакциялау үдерісіне кіріседі. Осы рәсім олардың үйлесімділігі тұрғысынан алғанда зерттеуге жатпайтын (мысалы, бөлшек сауда айналымының үй шаруашылықтарын шығыстары бойынша зерттеу деректерімен) уақыты бойынша бағалаудың үйлесімділігін, деректердің байланысын қоса алғандағы агрегатталған деректердің талдауын қарастырады. Макроредакциялау әртүрлі іріктеу алдындағы көлемдердің қатынасын анықтау, өткен кезеңдегі деректермен салыстыру, басқа дереккөздерден алынған деректермен салыстыру арқылы жүргізіледі.</w:t>
      </w:r>
    </w:p>
    <w:bookmarkEnd w:id="121"/>
    <w:bookmarkStart w:name="z124" w:id="122"/>
    <w:p>
      <w:pPr>
        <w:spacing w:after="0"/>
        <w:ind w:left="0"/>
        <w:jc w:val="both"/>
      </w:pPr>
      <w:r>
        <w:rPr>
          <w:rFonts w:ascii="Times New Roman"/>
          <w:b w:val="false"/>
          <w:i w:val="false"/>
          <w:color w:val="000000"/>
          <w:sz w:val="28"/>
        </w:rPr>
        <w:t>
      54. Егер макроредакциялаудың қорытындылары қанағаттанарлықсыз болса, онда микроредакциялау рәсіміне қайтып оралады. Егер бағалау қанағаттанарлық болса, онда макроредакциялау жүргізілмейді.</w:t>
      </w:r>
    </w:p>
    <w:bookmarkEnd w:id="122"/>
    <w:bookmarkStart w:name="z125" w:id="123"/>
    <w:p>
      <w:pPr>
        <w:spacing w:after="0"/>
        <w:ind w:left="0"/>
        <w:jc w:val="both"/>
      </w:pPr>
      <w:r>
        <w:rPr>
          <w:rFonts w:ascii="Times New Roman"/>
          <w:b w:val="false"/>
          <w:i w:val="false"/>
          <w:color w:val="000000"/>
          <w:sz w:val="28"/>
        </w:rPr>
        <w:t>
      55. Сауда саласы зерттеулерінің көпшілігінде деректер айқындамаларының болмауы жиі кездеседі, бұл деректерді редакциялауда қиындық тудырады. Есептің (жекелеген сұрақтарға жауап алмау) белгілі бір айқындамасы бойынша немесе респондент мүлдем есеп бермеуінен (бірліктің бас тартуы) деректер болмауы мүмкін. Жоқ деректерді бағалау үшін жауап алынбаған кезде деректерді импутациялау рәсімі (деректерді жүктеу) жүргізіледі.</w:t>
      </w:r>
    </w:p>
    <w:bookmarkEnd w:id="123"/>
    <w:bookmarkStart w:name="z126" w:id="124"/>
    <w:p>
      <w:pPr>
        <w:spacing w:after="0"/>
        <w:ind w:left="0"/>
        <w:jc w:val="both"/>
      </w:pPr>
      <w:r>
        <w:rPr>
          <w:rFonts w:ascii="Times New Roman"/>
          <w:b w:val="false"/>
          <w:i w:val="false"/>
          <w:color w:val="000000"/>
          <w:sz w:val="28"/>
        </w:rPr>
        <w:t>
      56. Деректерді жүктеу рәсімі бір немесе бірнеше қате немесе бір немесе бірнеше жазбалардан алынбаған жауаптарды нақты және іштей келісілген мәндерге ауыстыруды білдіреді.</w:t>
      </w:r>
    </w:p>
    <w:bookmarkEnd w:id="124"/>
    <w:bookmarkStart w:name="z127" w:id="125"/>
    <w:p>
      <w:pPr>
        <w:spacing w:after="0"/>
        <w:ind w:left="0"/>
        <w:jc w:val="both"/>
      </w:pPr>
      <w:r>
        <w:rPr>
          <w:rFonts w:ascii="Times New Roman"/>
          <w:b w:val="false"/>
          <w:i w:val="false"/>
          <w:color w:val="000000"/>
          <w:sz w:val="28"/>
        </w:rPr>
        <w:t>
      57. Деректерді жүктеудің әртүрлі әдістері бар. Оңтайлы әдісті таңдау талдау мақсатына және жоқ деректердің түріне байланысты болады. Кейбір барынша кеңінен пайдаланылатын деректерді жүктеу әдістеріне мыналарды жатқызады:</w:t>
      </w:r>
    </w:p>
    <w:bookmarkEnd w:id="125"/>
    <w:bookmarkStart w:name="z128" w:id="126"/>
    <w:p>
      <w:pPr>
        <w:spacing w:after="0"/>
        <w:ind w:left="0"/>
        <w:jc w:val="both"/>
      </w:pPr>
      <w:r>
        <w:rPr>
          <w:rFonts w:ascii="Times New Roman"/>
          <w:b w:val="false"/>
          <w:i w:val="false"/>
          <w:color w:val="000000"/>
          <w:sz w:val="28"/>
        </w:rPr>
        <w:t>
      1) орташа/неғұрлым ықтималды жүктелген мән: жоқ деректер үшін ауыспалы шаманың орташа мәнін шартты есептеу;</w:t>
      </w:r>
    </w:p>
    <w:bookmarkEnd w:id="126"/>
    <w:bookmarkStart w:name="z129" w:id="127"/>
    <w:p>
      <w:pPr>
        <w:spacing w:after="0"/>
        <w:ind w:left="0"/>
        <w:jc w:val="both"/>
      </w:pPr>
      <w:r>
        <w:rPr>
          <w:rFonts w:ascii="Times New Roman"/>
          <w:b w:val="false"/>
          <w:i w:val="false"/>
          <w:color w:val="000000"/>
          <w:sz w:val="28"/>
        </w:rPr>
        <w:t>
      2) ауыстыру салыстырылатын деректердің болуына негізделеді. Жүктелген деректер осы респондент бойынша тиісті стратадағы деректердің осы айқындамасының орташа өсу (кему) шамасына түзете отырып, алдыңғы жылдағы осындай зерттеудің нәтижесінде алынған мәндер болып табылады. Деректерді алмастырудың бірнеше үлгілері бар. Бірінші модель көрсетілген кезеңдерде респондентте мәндер болған жағдайда пайдаланылады және келесі формула түрінде келтірілген:</w:t>
      </w:r>
    </w:p>
    <w:bookmarkEnd w:id="127"/>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байқалатын ауыспалы (параметр);</w:t>
      </w:r>
    </w:p>
    <w:p>
      <w:pPr>
        <w:spacing w:after="0"/>
        <w:ind w:left="0"/>
        <w:jc w:val="both"/>
      </w:pPr>
      <w:r>
        <w:rPr>
          <w:rFonts w:ascii="Times New Roman"/>
          <w:b w:val="false"/>
          <w:i w:val="false"/>
          <w:color w:val="000000"/>
          <w:sz w:val="28"/>
        </w:rPr>
        <w:t>
      t – есептік ай.</w:t>
      </w:r>
    </w:p>
    <w:p>
      <w:pPr>
        <w:spacing w:after="0"/>
        <w:ind w:left="0"/>
        <w:jc w:val="both"/>
      </w:pPr>
      <w:r>
        <w:rPr>
          <w:rFonts w:ascii="Times New Roman"/>
          <w:b w:val="false"/>
          <w:i w:val="false"/>
          <w:color w:val="000000"/>
          <w:sz w:val="28"/>
        </w:rPr>
        <w:t>
      Модель айрықша маусымдық сипатқа ие тауарларды өткізетін бірліктерге сәйкес келеді. Осы респондент бойынша өткен жылға деректер жоқ болған жағдайда келесі модель қолданылады: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∑iϵ М T ti/∑iϵ М T t-1i</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М – кәсіпорындардың осыған ұқсас сипаттамасы бар бірліктер тобы (көпшілік).</w:t>
      </w:r>
    </w:p>
    <w:p>
      <w:pPr>
        <w:spacing w:after="0"/>
        <w:ind w:left="0"/>
        <w:jc w:val="both"/>
      </w:pPr>
      <w:r>
        <w:rPr>
          <w:rFonts w:ascii="Times New Roman"/>
          <w:b w:val="false"/>
          <w:i w:val="false"/>
          <w:color w:val="000000"/>
          <w:sz w:val="28"/>
        </w:rPr>
        <w:t>
      Үшінші модель 1), 2) әдістерді жүзеге асыру мүмкін болмағанда, соңғы кезекте қолданылады: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Tt-</w:t>
      </w:r>
      <w:r>
        <w:rPr>
          <w:rFonts w:ascii="Times New Roman"/>
          <w:b w:val="false"/>
          <w:i w:val="false"/>
          <w:color w:val="000000"/>
          <w:vertAlign w:val="subscript"/>
        </w:rPr>
        <w:t>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)/3.</w:t>
      </w:r>
    </w:p>
    <w:p>
      <w:pPr>
        <w:spacing w:after="0"/>
        <w:ind w:left="0"/>
        <w:jc w:val="both"/>
      </w:pPr>
      <w:r>
        <w:rPr>
          <w:rFonts w:ascii="Times New Roman"/>
          <w:b w:val="false"/>
          <w:i w:val="false"/>
          <w:color w:val="000000"/>
          <w:sz w:val="28"/>
        </w:rPr>
        <w:t>
      Деректерді импутациялаудың қажетті мәндер болмаған кезде қолданылатын басқа да әдістері бар, бірақ негізінде 1) немесе 2) әдістерді жатады. Мысалы: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t</w:t>
      </w:r>
      <w:r>
        <w:rPr>
          <w:rFonts w:ascii="Times New Roman"/>
          <w:b w:val="false"/>
          <w:i w:val="false"/>
          <w:color w:val="000000"/>
          <w:sz w:val="28"/>
        </w:rPr>
        <w:t xml:space="preserve"> =T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12</w:t>
      </w:r>
      <w:r>
        <w:rPr>
          <w:rFonts w:ascii="Times New Roman"/>
          <w:b w:val="false"/>
          <w:i w:val="false"/>
          <w:color w:val="000000"/>
          <w:sz w:val="28"/>
        </w:rPr>
        <w:t>/T</w:t>
      </w:r>
      <w:r>
        <w:rPr>
          <w:rFonts w:ascii="Times New Roman"/>
          <w:b w:val="false"/>
          <w:i w:val="false"/>
          <w:color w:val="000000"/>
          <w:vertAlign w:val="subscript"/>
        </w:rPr>
        <w:t>t</w:t>
      </w:r>
      <w:r>
        <w:rPr>
          <w:rFonts w:ascii="Times New Roman"/>
          <w:b w:val="false"/>
          <w:i w:val="false"/>
          <w:color w:val="000000"/>
          <w:sz w:val="28"/>
        </w:rPr>
        <w:t>-</w:t>
      </w:r>
      <w:r>
        <w:rPr>
          <w:rFonts w:ascii="Times New Roman"/>
          <w:b w:val="false"/>
          <w:i w:val="false"/>
          <w:color w:val="000000"/>
          <w:vertAlign w:val="subscript"/>
        </w:rPr>
        <w:t>14</w:t>
      </w:r>
      <w:r>
        <w:rPr>
          <w:rFonts w:ascii="Times New Roman"/>
          <w:b w:val="false"/>
          <w:i w:val="false"/>
          <w:color w:val="000000"/>
          <w:sz w:val="28"/>
        </w:rPr>
        <w:t>).</w:t>
      </w:r>
    </w:p>
    <w:bookmarkStart w:name="z130" w:id="128"/>
    <w:p>
      <w:pPr>
        <w:spacing w:after="0"/>
        <w:ind w:left="0"/>
        <w:jc w:val="both"/>
      </w:pPr>
      <w:r>
        <w:rPr>
          <w:rFonts w:ascii="Times New Roman"/>
          <w:b w:val="false"/>
          <w:i w:val="false"/>
          <w:color w:val="000000"/>
          <w:sz w:val="28"/>
        </w:rPr>
        <w:t>
      58. Респонденттен жауап алмаған кезде (бірліктің бас тартуы) көп жағдайларда қайта өлшеу қолданылады. Іріктемені қайта өлшеу ол тек жауап берген бірліктерді қамтуы үшін жүзеге асырылады.</w:t>
      </w:r>
    </w:p>
    <w:bookmarkEnd w:id="128"/>
    <w:bookmarkStart w:name="z131" w:id="129"/>
    <w:p>
      <w:pPr>
        <w:spacing w:after="0"/>
        <w:ind w:left="0"/>
        <w:jc w:val="both"/>
      </w:pPr>
      <w:r>
        <w:rPr>
          <w:rFonts w:ascii="Times New Roman"/>
          <w:b w:val="false"/>
          <w:i w:val="false"/>
          <w:color w:val="000000"/>
          <w:sz w:val="28"/>
        </w:rPr>
        <w:t>
      59. Есеп бермеген кәсіпорындар көлемін есептеу рәсімі келесі формуламен көрсетіледі:</w:t>
      </w:r>
    </w:p>
    <w:bookmarkEnd w:id="129"/>
    <w:p>
      <w:pPr>
        <w:spacing w:after="0"/>
        <w:ind w:left="0"/>
        <w:jc w:val="both"/>
      </w:pPr>
      <w:r>
        <w:rPr>
          <w:rFonts w:ascii="Times New Roman"/>
          <w:b w:val="false"/>
          <w:i w:val="false"/>
          <w:color w:val="000000"/>
          <w:sz w:val="28"/>
        </w:rPr>
        <w:t>
      Y = X</w:t>
      </w:r>
      <w:r>
        <w:rPr>
          <w:rFonts w:ascii="Times New Roman"/>
          <w:b w:val="false"/>
          <w:i w:val="false"/>
          <w:color w:val="000000"/>
          <w:vertAlign w:val="subscript"/>
        </w:rPr>
        <w:t>ij</w:t>
      </w:r>
      <w:r>
        <w:rPr>
          <w:rFonts w:ascii="Times New Roman"/>
          <w:b w:val="false"/>
          <w:i w:val="false"/>
          <w:color w:val="000000"/>
          <w:sz w:val="28"/>
        </w:rPr>
        <w:t>*U</w:t>
      </w:r>
      <w:r>
        <w:rPr>
          <w:rFonts w:ascii="Times New Roman"/>
          <w:b w:val="false"/>
          <w:i w:val="false"/>
          <w:color w:val="000000"/>
          <w:vertAlign w:val="subscript"/>
        </w:rPr>
        <w:t>ij</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есеп бермеген кәсіпорындарға ауыспалы (өлшем)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өлшемінің индикаторы,</w:t>
      </w:r>
    </w:p>
    <w:p>
      <w:pPr>
        <w:spacing w:after="0"/>
        <w:ind w:left="0"/>
        <w:jc w:val="both"/>
      </w:pPr>
      <w:r>
        <w:rPr>
          <w:rFonts w:ascii="Times New Roman"/>
          <w:b w:val="false"/>
          <w:i w:val="false"/>
          <w:color w:val="000000"/>
          <w:sz w:val="28"/>
        </w:rPr>
        <w:t>
      X – 1 кәсіпорынға ауыспалы (өлшемнің) орта шамасы,</w:t>
      </w:r>
    </w:p>
    <w:p>
      <w:pPr>
        <w:spacing w:after="0"/>
        <w:ind w:left="0"/>
        <w:jc w:val="both"/>
      </w:pPr>
      <w:r>
        <w:rPr>
          <w:rFonts w:ascii="Times New Roman"/>
          <w:b w:val="false"/>
          <w:i w:val="false"/>
          <w:color w:val="000000"/>
          <w:sz w:val="28"/>
        </w:rPr>
        <w:t>
      U – есеп бермеген кәсіпорындар саны.</w:t>
      </w:r>
    </w:p>
    <w:bookmarkStart w:name="z132" w:id="130"/>
    <w:p>
      <w:pPr>
        <w:spacing w:after="0"/>
        <w:ind w:left="0"/>
        <w:jc w:val="left"/>
      </w:pPr>
      <w:r>
        <w:rPr>
          <w:rFonts w:ascii="Times New Roman"/>
          <w:b/>
          <w:i w:val="false"/>
          <w:color w:val="000000"/>
        </w:rPr>
        <w:t xml:space="preserve"> 6-тарау. Ішкі сауда статистикасының қысқа мерзімді деректері</w:t>
      </w:r>
    </w:p>
    <w:bookmarkEnd w:id="130"/>
    <w:bookmarkStart w:name="z133" w:id="131"/>
    <w:p>
      <w:pPr>
        <w:spacing w:after="0"/>
        <w:ind w:left="0"/>
        <w:jc w:val="both"/>
      </w:pPr>
      <w:r>
        <w:rPr>
          <w:rFonts w:ascii="Times New Roman"/>
          <w:b w:val="false"/>
          <w:i w:val="false"/>
          <w:color w:val="000000"/>
          <w:sz w:val="28"/>
        </w:rPr>
        <w:t>
      60. Бөлшек және көтерме сауда секторы динамикасының айлық және тоқсандық көрсеткіштерін, тіпті егер бұл дәлдік пен егжей-тегжейліліктің төмендеуіне, қамтудың қысқаруына әкеп соқтырса да, қысқа мерзімді статистиканың басымдығы болып табылады. Бастапқы сандар кейінірек қайта қаралады немесе қосымша деректер қол жетімді болғанда және талданғанда түзетіледі.</w:t>
      </w:r>
    </w:p>
    <w:bookmarkEnd w:id="131"/>
    <w:bookmarkStart w:name="z134" w:id="132"/>
    <w:p>
      <w:pPr>
        <w:spacing w:after="0"/>
        <w:ind w:left="0"/>
        <w:jc w:val="both"/>
      </w:pPr>
      <w:r>
        <w:rPr>
          <w:rFonts w:ascii="Times New Roman"/>
          <w:b w:val="false"/>
          <w:i w:val="false"/>
          <w:color w:val="000000"/>
          <w:sz w:val="28"/>
        </w:rPr>
        <w:t>
      61. Қысқа мерзімдегі статистика бойынша статистикалық байқау 2-сауда "Тауарларды өткізу көлемі туралы" айлық нысанының негізінде жүзеге асырылады. Бұл нысан ЭҚЖЖ 45, 46, 47-G секциясына және ЭҚЖЖ 56 I секциясына жататын қызмет түрімен заңды тұлғалар (құрылымдық және оқшауланған бөлімшелерін қоса алғанда) қамтылады.</w:t>
      </w:r>
    </w:p>
    <w:bookmarkEnd w:id="132"/>
    <w:bookmarkStart w:name="z135" w:id="133"/>
    <w:p>
      <w:pPr>
        <w:spacing w:after="0"/>
        <w:ind w:left="0"/>
        <w:jc w:val="both"/>
      </w:pPr>
      <w:r>
        <w:rPr>
          <w:rFonts w:ascii="Times New Roman"/>
          <w:b w:val="false"/>
          <w:i w:val="false"/>
          <w:color w:val="000000"/>
          <w:sz w:val="28"/>
        </w:rPr>
        <w:t>
      62. Дара кәсiпкерлердiң айналымын қамтуды қамтамасыз ету үшiн статистикалық жұмыстар жоспарына сәйкес өңірлік деңгейде дара кәсiпкерлерге ай сайын жете есептеу жүзеге асырылады.</w:t>
      </w:r>
    </w:p>
    <w:bookmarkEnd w:id="133"/>
    <w:bookmarkStart w:name="z136" w:id="134"/>
    <w:p>
      <w:pPr>
        <w:spacing w:after="0"/>
        <w:ind w:left="0"/>
        <w:jc w:val="both"/>
      </w:pPr>
      <w:r>
        <w:rPr>
          <w:rFonts w:ascii="Times New Roman"/>
          <w:b w:val="false"/>
          <w:i w:val="false"/>
          <w:color w:val="000000"/>
          <w:sz w:val="28"/>
        </w:rPr>
        <w:t>
      63. Дара кәсiпкерлерге көлемдi жете есептеу әр өңір үшін жеке жүзеге асырылады.</w:t>
      </w:r>
    </w:p>
    <w:bookmarkEnd w:id="134"/>
    <w:bookmarkStart w:name="z137" w:id="135"/>
    <w:p>
      <w:pPr>
        <w:spacing w:after="0"/>
        <w:ind w:left="0"/>
        <w:jc w:val="both"/>
      </w:pPr>
      <w:r>
        <w:rPr>
          <w:rFonts w:ascii="Times New Roman"/>
          <w:b w:val="false"/>
          <w:i w:val="false"/>
          <w:color w:val="000000"/>
          <w:sz w:val="28"/>
        </w:rPr>
        <w:t>
      64. Есептеу үшін ақпараттық база дара кәсіпкерлердің қызметі туралы жыл сайынғы кезеңділіктегі жалпымемлекеттік статистикалық байқаудың алғашқы деректері болып табылады.</w:t>
      </w:r>
    </w:p>
    <w:bookmarkEnd w:id="135"/>
    <w:bookmarkStart w:name="z138" w:id="136"/>
    <w:p>
      <w:pPr>
        <w:spacing w:after="0"/>
        <w:ind w:left="0"/>
        <w:jc w:val="both"/>
      </w:pPr>
      <w:r>
        <w:rPr>
          <w:rFonts w:ascii="Times New Roman"/>
          <w:b w:val="false"/>
          <w:i w:val="false"/>
          <w:color w:val="000000"/>
          <w:sz w:val="28"/>
        </w:rPr>
        <w:t>
      65. Жылдық және қысқа мерзімді зерттеулердің нәтижелеріне "Сауда" саласы негізгі қызмет түрі болып табылмайтын көтерме сауда, бөлшек сауда, автомобильдерге қызмет көрсету және жөндеу бойынша қызметтер,тамақ өнімдері мен сусындарды ұсыну және қамтамасыз ету бойынша қызметтер кәсіпорындарының өткізу көлеміне жете есептеу жүзеге асырылады. Олар бойынша бағалау құрылымдық статистикадағы кәсіпорындарды жылдық зерттеу негізінде және статистиканың әртүрлі салаларындағы зерттеулерді есепке ала отырып жүзеге асырылады. Алынған айналым барлық айлар бойынша тең үлестермен бөлінеді.</w:t>
      </w:r>
    </w:p>
    <w:bookmarkEnd w:id="136"/>
    <w:bookmarkStart w:name="z139" w:id="137"/>
    <w:p>
      <w:pPr>
        <w:spacing w:after="0"/>
        <w:ind w:left="0"/>
        <w:jc w:val="left"/>
      </w:pPr>
      <w:r>
        <w:rPr>
          <w:rFonts w:ascii="Times New Roman"/>
          <w:b/>
          <w:i w:val="false"/>
          <w:color w:val="000000"/>
        </w:rPr>
        <w:t xml:space="preserve"> 7-тарау. "Сауда" саласы өнімнің жалпы шығарылымын есептеу</w:t>
      </w:r>
    </w:p>
    <w:bookmarkEnd w:id="137"/>
    <w:bookmarkStart w:name="z140" w:id="138"/>
    <w:p>
      <w:pPr>
        <w:spacing w:after="0"/>
        <w:ind w:left="0"/>
        <w:jc w:val="both"/>
      </w:pPr>
      <w:r>
        <w:rPr>
          <w:rFonts w:ascii="Times New Roman"/>
          <w:b w:val="false"/>
          <w:i w:val="false"/>
          <w:color w:val="000000"/>
          <w:sz w:val="28"/>
        </w:rPr>
        <w:t>
      66. Ішкі сауда кәсіпорнының шығарылымы қайта сату үшін алынған тауарлардан түскен сауданың үстеме бағасының жалпы құны ретінде өлшенеді.</w:t>
      </w:r>
    </w:p>
    <w:bookmarkEnd w:id="138"/>
    <w:bookmarkStart w:name="z141" w:id="139"/>
    <w:p>
      <w:pPr>
        <w:spacing w:after="0"/>
        <w:ind w:left="0"/>
        <w:jc w:val="both"/>
      </w:pPr>
      <w:r>
        <w:rPr>
          <w:rFonts w:ascii="Times New Roman"/>
          <w:b w:val="false"/>
          <w:i w:val="false"/>
          <w:color w:val="000000"/>
          <w:sz w:val="28"/>
        </w:rPr>
        <w:t>
      67. Сауданың үстеме бағасы қайта сату үшін сатып алынған тауарларды сату нәтижесінде алынған нақты немесе шартты есептелген баға мен ол қандай да бір басқа тәсілмен сатылған немесе қолданылған сәтте ұқсас тауарларды (сатылғанның орнына) сатып алу үшін кәсіпорын төлеуге тура келген баға арасындағы айырмашылық ретінде анықталады. Кейбір тауарларға сауда үстеме бағалары егер бағалар төмендетілген болса немесе бұзылып немесе ұрланғандықтан сатылмаған болса теріс мәнге ие болады.</w:t>
      </w:r>
    </w:p>
    <w:bookmarkEnd w:id="139"/>
    <w:bookmarkStart w:name="z142" w:id="140"/>
    <w:p>
      <w:pPr>
        <w:spacing w:after="0"/>
        <w:ind w:left="0"/>
        <w:jc w:val="both"/>
      </w:pPr>
      <w:r>
        <w:rPr>
          <w:rFonts w:ascii="Times New Roman"/>
          <w:b w:val="false"/>
          <w:i w:val="false"/>
          <w:color w:val="000000"/>
          <w:sz w:val="28"/>
        </w:rPr>
        <w:t>
      68. Сауданың үстеме бағасы екі факторға – тауар айналымы мен сауда үстеме бағасының қалыпты деңгейіне байланысты. ҰШЖ мақсаттары үшін сауда үстеме бағасы ЭҚЖЖ G секциясының барлық қызмет түрлері бойынша тауарлар мен көрсетілген қызметтерді жалпы өткізу көлемінен белгілі бір үлес ретінде айқындалады.</w:t>
      </w:r>
    </w:p>
    <w:bookmarkEnd w:id="140"/>
    <w:bookmarkStart w:name="z143" w:id="141"/>
    <w:p>
      <w:pPr>
        <w:spacing w:after="0"/>
        <w:ind w:left="0"/>
        <w:jc w:val="both"/>
      </w:pPr>
      <w:r>
        <w:rPr>
          <w:rFonts w:ascii="Times New Roman"/>
          <w:b w:val="false"/>
          <w:i w:val="false"/>
          <w:color w:val="000000"/>
          <w:sz w:val="28"/>
        </w:rPr>
        <w:t>
      69. Тауар айналымының нақты көлем индексін жалпы "Сауда" саласы бойынша есептеу үшін индекстер G бөлімінің ең төменгі деңгейінде біріктіріледі. Мұндай біріктірулер базистік жылдағы қызметтің әрбір түрінің тауар айналымының үлесінен анықталатын салмақтау коэффициенттерін пайдалану арқылы жүзеге асырылады.</w:t>
      </w:r>
    </w:p>
    <w:bookmarkEnd w:id="141"/>
    <w:bookmarkStart w:name="z144" w:id="142"/>
    <w:p>
      <w:pPr>
        <w:spacing w:after="0"/>
        <w:ind w:left="0"/>
        <w:jc w:val="both"/>
      </w:pPr>
      <w:r>
        <w:rPr>
          <w:rFonts w:ascii="Times New Roman"/>
          <w:b w:val="false"/>
          <w:i w:val="false"/>
          <w:color w:val="000000"/>
          <w:sz w:val="28"/>
        </w:rPr>
        <w:t>
      70. Қоғамдық тамақтандыру қызметінің жалпы өнімі меншік түріне және жұмыс істейтіндердің санына қарамастан (дара кәсіпкерлерді қосқанда), сондай-ақ бақыланбайтын экономика саласындағы қалыптасқан көлемді ескере отырып барлық қызмет өндірушілері көрсеткен қызметтердің құнын білдіреді.</w:t>
      </w:r>
    </w:p>
    <w:bookmarkEnd w:id="142"/>
    <w:bookmarkStart w:name="z145" w:id="143"/>
    <w:p>
      <w:pPr>
        <w:spacing w:after="0"/>
        <w:ind w:left="0"/>
        <w:jc w:val="both"/>
      </w:pPr>
      <w:r>
        <w:rPr>
          <w:rFonts w:ascii="Times New Roman"/>
          <w:b w:val="false"/>
          <w:i w:val="false"/>
          <w:color w:val="000000"/>
          <w:sz w:val="28"/>
        </w:rPr>
        <w:t>
      71. Бақыланбайтын экономиканы (БЭ) бағалау үшін Еуропалық қауымдастықтардың Статистикалық бюросында қолданылатын БЭ түрлерін жіктеуге кестелік тәсіл қолданылады. Кесте негізі 7 компонентке бөлінеді. Салалық статистика шеңберінде БЭ есепке алу N3 және N7a компоненттері бойынша жүзеге асырылады.</w:t>
      </w:r>
    </w:p>
    <w:bookmarkEnd w:id="143"/>
    <w:p>
      <w:pPr>
        <w:spacing w:after="0"/>
        <w:ind w:left="0"/>
        <w:jc w:val="both"/>
      </w:pPr>
      <w:r>
        <w:rPr>
          <w:rFonts w:ascii="Times New Roman"/>
          <w:b w:val="false"/>
          <w:i w:val="false"/>
          <w:color w:val="000000"/>
          <w:sz w:val="28"/>
        </w:rPr>
        <w:t>
      N3 компонентіне заңнамаға сәйкес тіркелуге міндетті емес өндірушілер жатқызылады. Бұл санатқа жеке тұтынуы үшін, жеке негізгі капиталды қалыптастыру, тұрғын үйді салу мен жөндеу үшін тауарларды өндіретін үй шаруашылықтары жатады. Немесе өндірушіде шағын нарықтық шығарылым бар, бірақ ол кәсіпкер ретінде тіркелуге міндетті болатын бекітілген деңгейден төмен.</w:t>
      </w:r>
    </w:p>
    <w:bookmarkStart w:name="z146" w:id="144"/>
    <w:p>
      <w:pPr>
        <w:spacing w:after="0"/>
        <w:ind w:left="0"/>
        <w:jc w:val="both"/>
      </w:pPr>
      <w:r>
        <w:rPr>
          <w:rFonts w:ascii="Times New Roman"/>
          <w:b w:val="false"/>
          <w:i w:val="false"/>
          <w:color w:val="000000"/>
          <w:sz w:val="28"/>
        </w:rPr>
        <w:t>
      72. N3 компоненті бойынша ақпарат көзі болып D-004 "Үй шаруашылықтарынан шығыстары мен кірістері бойынша тоқсан сайынғы сұрақнама" нысаны бойынша үй шаруашылықтарын зерттеу қорытындысы қызмет етеді.</w:t>
      </w:r>
    </w:p>
    <w:bookmarkEnd w:id="144"/>
    <w:bookmarkStart w:name="z147" w:id="145"/>
    <w:p>
      <w:pPr>
        <w:spacing w:after="0"/>
        <w:ind w:left="0"/>
        <w:jc w:val="both"/>
      </w:pPr>
      <w:r>
        <w:rPr>
          <w:rFonts w:ascii="Times New Roman"/>
          <w:b w:val="false"/>
          <w:i w:val="false"/>
          <w:color w:val="000000"/>
          <w:sz w:val="28"/>
        </w:rPr>
        <w:t>
      73. Өнімнің жалпы шығарылымы ЭҚЖЖ 45-47 және 56 кодтары бойынша жіктелген, қызмет көрсету түрлері бойынша есептелетін БЭ саласындағы шығарылымның барлық түрлері бойынша есепке алынған кәсіпорындар мен дара кәсіпкерлердің өнім шығаруын жинақтау арқылы есептеледі:</w:t>
      </w:r>
    </w:p>
    <w:bookmarkEnd w:id="145"/>
    <w:p>
      <w:pPr>
        <w:spacing w:after="0"/>
        <w:ind w:left="0"/>
        <w:jc w:val="both"/>
      </w:pPr>
      <w:r>
        <w:rPr>
          <w:rFonts w:ascii="Times New Roman"/>
          <w:b w:val="false"/>
          <w:i w:val="false"/>
          <w:color w:val="000000"/>
          <w:sz w:val="28"/>
        </w:rPr>
        <w:t>
      Vs = Vc + Vic + Vue + Vdh,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Vs - қызмет көрсетулер көлемі бойынша жалпы шығарылым;</w:t>
      </w:r>
    </w:p>
    <w:p>
      <w:pPr>
        <w:spacing w:after="0"/>
        <w:ind w:left="0"/>
        <w:jc w:val="both"/>
      </w:pPr>
      <w:r>
        <w:rPr>
          <w:rFonts w:ascii="Times New Roman"/>
          <w:b w:val="false"/>
          <w:i w:val="false"/>
          <w:color w:val="000000"/>
          <w:sz w:val="28"/>
        </w:rPr>
        <w:t>
      Vc - шағын, орта және ірі кәсіпорындардың қызмет көрсету көлемі;</w:t>
      </w:r>
    </w:p>
    <w:p>
      <w:pPr>
        <w:spacing w:after="0"/>
        <w:ind w:left="0"/>
        <w:jc w:val="both"/>
      </w:pPr>
      <w:r>
        <w:rPr>
          <w:rFonts w:ascii="Times New Roman"/>
          <w:b w:val="false"/>
          <w:i w:val="false"/>
          <w:color w:val="000000"/>
          <w:sz w:val="28"/>
        </w:rPr>
        <w:t>
      Vic - дара кәсіпкерлер қызмет көрсету көлемі;</w:t>
      </w:r>
    </w:p>
    <w:p>
      <w:pPr>
        <w:spacing w:after="0"/>
        <w:ind w:left="0"/>
        <w:jc w:val="both"/>
      </w:pPr>
      <w:r>
        <w:rPr>
          <w:rFonts w:ascii="Times New Roman"/>
          <w:b w:val="false"/>
          <w:i w:val="false"/>
          <w:color w:val="000000"/>
          <w:sz w:val="28"/>
        </w:rPr>
        <w:t>
      Vue - бақыланбайтын экономика бойынша қызмет көрсету көлемін бағалау;</w:t>
      </w:r>
    </w:p>
    <w:p>
      <w:pPr>
        <w:spacing w:after="0"/>
        <w:ind w:left="0"/>
        <w:jc w:val="both"/>
      </w:pPr>
      <w:r>
        <w:rPr>
          <w:rFonts w:ascii="Times New Roman"/>
          <w:b w:val="false"/>
          <w:i w:val="false"/>
          <w:color w:val="000000"/>
          <w:sz w:val="28"/>
        </w:rPr>
        <w:t>
      Vdh - үй шаруашылықтарының көлемі.</w:t>
      </w:r>
    </w:p>
    <w:p>
      <w:pPr>
        <w:spacing w:after="0"/>
        <w:ind w:left="0"/>
        <w:jc w:val="both"/>
      </w:pPr>
      <w:r>
        <w:rPr>
          <w:rFonts w:ascii="Times New Roman"/>
          <w:b w:val="false"/>
          <w:i w:val="false"/>
          <w:color w:val="000000"/>
          <w:sz w:val="28"/>
        </w:rPr>
        <w:t>
      Кәсіпорындар қызмет көрсету көлемі есеп берген кәсіпорындар қызмет көрсету көлемін және есеп бермеген кәсіпорындардың көлемі бойынша бағалауды (статистикалық себептер бойынша бақыланбайтын экономика) қамтиды.</w:t>
      </w:r>
    </w:p>
    <w:p>
      <w:pPr>
        <w:spacing w:after="0"/>
        <w:ind w:left="0"/>
        <w:jc w:val="both"/>
      </w:pPr>
      <w:r>
        <w:rPr>
          <w:rFonts w:ascii="Times New Roman"/>
          <w:b w:val="false"/>
          <w:i w:val="false"/>
          <w:color w:val="000000"/>
          <w:sz w:val="28"/>
        </w:rPr>
        <w:t>
      Шағын, орта, ірі кәсіпорындар мен дара кәсіпкерлердің қызмет көрсету көлемі жалпымемлекеттік статистикалық байқаулардың қорытындысы бойынша қалыптастырылады.</w:t>
      </w:r>
    </w:p>
    <w:p>
      <w:pPr>
        <w:spacing w:after="0"/>
        <w:ind w:left="0"/>
        <w:jc w:val="both"/>
      </w:pPr>
      <w:r>
        <w:rPr>
          <w:rFonts w:ascii="Times New Roman"/>
          <w:b w:val="false"/>
          <w:i w:val="false"/>
          <w:color w:val="000000"/>
          <w:sz w:val="28"/>
        </w:rPr>
        <w:t>
      N7 кіші типі бойынша бақыланбайтын экономикаға жете есептеу қызметтің әрбір түрі бойынша жалпы шығарылым үшін микро деңгейде мына формула бойынша жүргізіледі:</w:t>
      </w:r>
    </w:p>
    <w:p>
      <w:pPr>
        <w:spacing w:after="0"/>
        <w:ind w:left="0"/>
        <w:jc w:val="both"/>
      </w:pPr>
      <w:r>
        <w:rPr>
          <w:rFonts w:ascii="Times New Roman"/>
          <w:b w:val="false"/>
          <w:i w:val="false"/>
          <w:color w:val="000000"/>
          <w:sz w:val="28"/>
        </w:rPr>
        <w:t>
      Y = Xij * Uij ,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Y - жете есептеу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мөлшерінің индикаторы,</w:t>
      </w:r>
    </w:p>
    <w:p>
      <w:pPr>
        <w:spacing w:after="0"/>
        <w:ind w:left="0"/>
        <w:jc w:val="both"/>
      </w:pPr>
      <w:r>
        <w:rPr>
          <w:rFonts w:ascii="Times New Roman"/>
          <w:b w:val="false"/>
          <w:i w:val="false"/>
          <w:color w:val="000000"/>
          <w:sz w:val="28"/>
        </w:rPr>
        <w:t>
      X - 1 кәсіпорынға арналған агрегаттың орташа шамасы,</w:t>
      </w:r>
    </w:p>
    <w:p>
      <w:pPr>
        <w:spacing w:after="0"/>
        <w:ind w:left="0"/>
        <w:jc w:val="both"/>
      </w:pPr>
      <w:r>
        <w:rPr>
          <w:rFonts w:ascii="Times New Roman"/>
          <w:b w:val="false"/>
          <w:i w:val="false"/>
          <w:color w:val="000000"/>
          <w:sz w:val="28"/>
        </w:rPr>
        <w:t>
      U - есеп бермеген кәсіпорындар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