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32e9" w14:textId="e4c3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деңгейін бағалау бойынша үй шаруашылықтарын зерттеуді ұйымдастыру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15 желтоқсандағы № 208 бұйрығы. Қазақстан Республикасының Әділет министрлігінде 2016 жылы 15 қаңтарда № 12871 болып тіркелді. Күші жойылды - Қазақстан Республикасы Ұлттық экономика министрлігі Статистика комитеті Төрағасының 2020 жылғы 2 шiлдедегi № 31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02.07.2020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Ұлттық экономика министрінің 2014 жылғы 30 кыркүйектегі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Тұрмыс деңгейін бағалау бойынша үй шаруашылықтарын зерттеуді ұйымдастыру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Start w:name="z8"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мүдделі құрылымдық бөлімшелеріне және аумақтық органдарына жұмыс бабында басшылыққа алу және пайдалану үшін жеткізсін.</w:t>
      </w:r>
    </w:p>
    <w:bookmarkEnd w:id="3"/>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(Б.З. Иманәлиев)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208 бұйрығымен бекітілді</w:t>
            </w:r>
          </w:p>
        </w:tc>
      </w:tr>
    </w:tbl>
    <w:bookmarkStart w:name="z12" w:id="6"/>
    <w:p>
      <w:pPr>
        <w:spacing w:after="0"/>
        <w:ind w:left="0"/>
        <w:jc w:val="left"/>
      </w:pPr>
      <w:r>
        <w:rPr>
          <w:rFonts w:ascii="Times New Roman"/>
          <w:b/>
          <w:i w:val="false"/>
          <w:color w:val="000000"/>
        </w:rPr>
        <w:t xml:space="preserve"> Тұрмыс деңгейін бағалау бойынша үй шаруашылықтарын зерттеуді ұйымдастыру жөніндегі әдістеме</w:t>
      </w:r>
      <w:r>
        <w:br/>
      </w:r>
      <w:r>
        <w:rPr>
          <w:rFonts w:ascii="Times New Roman"/>
          <w:b/>
          <w:i w:val="false"/>
          <w:color w:val="000000"/>
        </w:rPr>
        <w:t>1. Жалпы ережелер</w:t>
      </w:r>
    </w:p>
    <w:bookmarkEnd w:id="6"/>
    <w:bookmarkStart w:name="z14" w:id="7"/>
    <w:p>
      <w:pPr>
        <w:spacing w:after="0"/>
        <w:ind w:left="0"/>
        <w:jc w:val="both"/>
      </w:pPr>
      <w:r>
        <w:rPr>
          <w:rFonts w:ascii="Times New Roman"/>
          <w:b w:val="false"/>
          <w:i w:val="false"/>
          <w:color w:val="000000"/>
          <w:sz w:val="28"/>
        </w:rPr>
        <w:t xml:space="preserve">
      1. Тұрмыс деңгейін бағалау бойынша үй шаруашылықтарын зерттеуді ұйымдастыру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bookmarkStart w:name="z15" w:id="8"/>
    <w:p>
      <w:pPr>
        <w:spacing w:after="0"/>
        <w:ind w:left="0"/>
        <w:jc w:val="both"/>
      </w:pPr>
      <w:r>
        <w:rPr>
          <w:rFonts w:ascii="Times New Roman"/>
          <w:b w:val="false"/>
          <w:i w:val="false"/>
          <w:color w:val="000000"/>
          <w:sz w:val="28"/>
        </w:rPr>
        <w:t>
      2. Осы Әдістеме мемлекеттік статистика органдарының халықтың тұрмыс деңгейі туралы статистикалық деректерді (ақпаратты) алу мақсатымен тұрмыс деңгейін бағалау бойынша үй шаруашылықтарын іріктемелі зерттеуді (бұдан әрі – Зерттеу) ұйымдастыру және өткізу рәсімдері алгоритмдерінің жиынтығын айқындайды.</w:t>
      </w:r>
    </w:p>
    <w:bookmarkEnd w:id="8"/>
    <w:bookmarkStart w:name="z16" w:id="9"/>
    <w:p>
      <w:pPr>
        <w:spacing w:after="0"/>
        <w:ind w:left="0"/>
        <w:jc w:val="both"/>
      </w:pPr>
      <w:r>
        <w:rPr>
          <w:rFonts w:ascii="Times New Roman"/>
          <w:b w:val="false"/>
          <w:i w:val="false"/>
          <w:color w:val="000000"/>
          <w:sz w:val="28"/>
        </w:rPr>
        <w:t xml:space="preserve">
      3. Осы Әдістемені Қазақстан Республикасы Ұлттық экономика министрлігінің Статистика комитеті (бұдан әрі – Комитет) және Комитеттің аумақтық органдары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тізілімінде № 9968 болып тіркелген) Комитет төрағасының 2014 жылғы 4 қарашадағы № 41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41 бұйрық) статистикалық нысандар бойынша зерттеулер жүргізу кезінде қолданады.</w:t>
      </w:r>
    </w:p>
    <w:bookmarkEnd w:id="9"/>
    <w:bookmarkStart w:name="z17" w:id="10"/>
    <w:p>
      <w:pPr>
        <w:spacing w:after="0"/>
        <w:ind w:left="0"/>
        <w:jc w:val="both"/>
      </w:pPr>
      <w:r>
        <w:rPr>
          <w:rFonts w:ascii="Times New Roman"/>
          <w:b w:val="false"/>
          <w:i w:val="false"/>
          <w:color w:val="000000"/>
          <w:sz w:val="28"/>
        </w:rPr>
        <w:t>
      4. Зерттеу барлық облыстарда, Астана және Алматы қалаларында өткізіледі. Зерттеу іріктеп алынған үй шаруашылықтарының ерікті түрде қатысу қағидаларымен құрылады.</w:t>
      </w:r>
    </w:p>
    <w:bookmarkEnd w:id="10"/>
    <w:bookmarkStart w:name="z18" w:id="11"/>
    <w:p>
      <w:pPr>
        <w:spacing w:after="0"/>
        <w:ind w:left="0"/>
        <w:jc w:val="both"/>
      </w:pPr>
      <w:r>
        <w:rPr>
          <w:rFonts w:ascii="Times New Roman"/>
          <w:b w:val="false"/>
          <w:i w:val="false"/>
          <w:color w:val="000000"/>
          <w:sz w:val="28"/>
        </w:rPr>
        <w:t>
      5. Осы Әдістемеде Заңда айқындалған мәндердегі ұғымдар, сондай-ақ мынадай анықтамалар пайдаланылады:</w:t>
      </w:r>
    </w:p>
    <w:bookmarkEnd w:id="11"/>
    <w:bookmarkStart w:name="z19" w:id="12"/>
    <w:p>
      <w:pPr>
        <w:spacing w:after="0"/>
        <w:ind w:left="0"/>
        <w:jc w:val="both"/>
      </w:pPr>
      <w:r>
        <w:rPr>
          <w:rFonts w:ascii="Times New Roman"/>
          <w:b w:val="false"/>
          <w:i w:val="false"/>
          <w:color w:val="000000"/>
          <w:sz w:val="28"/>
        </w:rPr>
        <w:t>
      1) интервьюер – пікіртерім жүргізуге уәкілетті тұлға;</w:t>
      </w:r>
    </w:p>
    <w:bookmarkEnd w:id="12"/>
    <w:bookmarkStart w:name="z20" w:id="13"/>
    <w:p>
      <w:pPr>
        <w:spacing w:after="0"/>
        <w:ind w:left="0"/>
        <w:jc w:val="both"/>
      </w:pPr>
      <w:r>
        <w:rPr>
          <w:rFonts w:ascii="Times New Roman"/>
          <w:b w:val="false"/>
          <w:i w:val="false"/>
          <w:color w:val="000000"/>
          <w:sz w:val="28"/>
        </w:rPr>
        <w:t>
      2) супервайзер – үй шаруашылықтарына зерттеу жүргізуді қамтамасыз ететін және интервьюерлер жұмысын бақылауды жүзеге асыратын Комитеттің аумақтық органының қызметкері.</w:t>
      </w:r>
    </w:p>
    <w:bookmarkEnd w:id="13"/>
    <w:bookmarkStart w:name="z21" w:id="14"/>
    <w:p>
      <w:pPr>
        <w:spacing w:after="0"/>
        <w:ind w:left="0"/>
        <w:jc w:val="left"/>
      </w:pPr>
      <w:r>
        <w:rPr>
          <w:rFonts w:ascii="Times New Roman"/>
          <w:b/>
          <w:i w:val="false"/>
          <w:color w:val="000000"/>
        </w:rPr>
        <w:t xml:space="preserve"> 2. Деректерді жинау рәсімдерін ұйымдастыру</w:t>
      </w:r>
    </w:p>
    <w:bookmarkEnd w:id="14"/>
    <w:bookmarkStart w:name="z22" w:id="15"/>
    <w:p>
      <w:pPr>
        <w:spacing w:after="0"/>
        <w:ind w:left="0"/>
        <w:jc w:val="both"/>
      </w:pPr>
      <w:r>
        <w:rPr>
          <w:rFonts w:ascii="Times New Roman"/>
          <w:b w:val="false"/>
          <w:i w:val="false"/>
          <w:color w:val="000000"/>
          <w:sz w:val="28"/>
        </w:rPr>
        <w:t xml:space="preserve">
      6. Алғашқы статистикалық деректерді жинау интервьюерлердің тұрмыс деңгейін бағалау бойынша үй шаруашылықтарын іріктемелі зерттеу бойынша жалпымемлекеттік статистикалық байқауларды жүргізу Кестесіне сәйкес, осы әдістемеге </w:t>
      </w:r>
      <w:r>
        <w:rPr>
          <w:rFonts w:ascii="Times New Roman"/>
          <w:b w:val="false"/>
          <w:i w:val="false"/>
          <w:color w:val="000000"/>
          <w:sz w:val="28"/>
        </w:rPr>
        <w:t>1-қосымшада</w:t>
      </w:r>
      <w:r>
        <w:rPr>
          <w:rFonts w:ascii="Times New Roman"/>
          <w:b w:val="false"/>
          <w:i w:val="false"/>
          <w:color w:val="000000"/>
          <w:sz w:val="28"/>
        </w:rPr>
        <w:t xml:space="preserve"> ұсынылған нысанға сәйкес жүзеге асырылады.</w:t>
      </w:r>
    </w:p>
    <w:bookmarkEnd w:id="15"/>
    <w:bookmarkStart w:name="z23" w:id="16"/>
    <w:p>
      <w:pPr>
        <w:spacing w:after="0"/>
        <w:ind w:left="0"/>
        <w:jc w:val="both"/>
      </w:pPr>
      <w:r>
        <w:rPr>
          <w:rFonts w:ascii="Times New Roman"/>
          <w:b w:val="false"/>
          <w:i w:val="false"/>
          <w:color w:val="000000"/>
          <w:sz w:val="28"/>
        </w:rPr>
        <w:t>
      7. Зерттеуге қатысатын үй шаруашылықтарының тізімдері жыл сайын 10 қаңтарға дейін қалыптастырылады.</w:t>
      </w:r>
    </w:p>
    <w:bookmarkEnd w:id="16"/>
    <w:bookmarkStart w:name="z24" w:id="17"/>
    <w:p>
      <w:pPr>
        <w:spacing w:after="0"/>
        <w:ind w:left="0"/>
        <w:jc w:val="both"/>
      </w:pPr>
      <w:r>
        <w:rPr>
          <w:rFonts w:ascii="Times New Roman"/>
          <w:b w:val="false"/>
          <w:i w:val="false"/>
          <w:color w:val="000000"/>
          <w:sz w:val="28"/>
        </w:rPr>
        <w:t>
      8. Жыл бойы тұрғын жайлардың мекенжайларын ауыстыру үй шаруашылықтарының мүшелері болмаған немесе зерттеуге қатысудан бас тартқан жағдайда жүргізілмейді.</w:t>
      </w:r>
    </w:p>
    <w:bookmarkEnd w:id="17"/>
    <w:bookmarkStart w:name="z25" w:id="18"/>
    <w:p>
      <w:pPr>
        <w:spacing w:after="0"/>
        <w:ind w:left="0"/>
        <w:jc w:val="both"/>
      </w:pPr>
      <w:r>
        <w:rPr>
          <w:rFonts w:ascii="Times New Roman"/>
          <w:b w:val="false"/>
          <w:i w:val="false"/>
          <w:color w:val="000000"/>
          <w:sz w:val="28"/>
        </w:rPr>
        <w:t>
      9. Деректерді тіркеу өздігінен тіркеу және пікіртерім әдісі арқылы жүргізіледі.</w:t>
      </w:r>
    </w:p>
    <w:bookmarkEnd w:id="18"/>
    <w:bookmarkStart w:name="z26" w:id="19"/>
    <w:p>
      <w:pPr>
        <w:spacing w:after="0"/>
        <w:ind w:left="0"/>
        <w:jc w:val="both"/>
      </w:pPr>
      <w:r>
        <w:rPr>
          <w:rFonts w:ascii="Times New Roman"/>
          <w:b w:val="false"/>
          <w:i w:val="false"/>
          <w:color w:val="000000"/>
          <w:sz w:val="28"/>
        </w:rPr>
        <w:t>
      10. Жеке алынған үй шаруашылығын зерттеудің есепті кезеңі тоқсанды қамтиды.</w:t>
      </w:r>
    </w:p>
    <w:bookmarkEnd w:id="19"/>
    <w:bookmarkStart w:name="z27" w:id="20"/>
    <w:p>
      <w:pPr>
        <w:spacing w:after="0"/>
        <w:ind w:left="0"/>
        <w:jc w:val="both"/>
      </w:pPr>
      <w:r>
        <w:rPr>
          <w:rFonts w:ascii="Times New Roman"/>
          <w:b w:val="false"/>
          <w:i w:val="false"/>
          <w:color w:val="000000"/>
          <w:sz w:val="28"/>
        </w:rPr>
        <w:t>
      11. Зерттеудің басты компоненттері мыналар болып табылады:</w:t>
      </w:r>
    </w:p>
    <w:bookmarkEnd w:id="20"/>
    <w:bookmarkStart w:name="z28" w:id="21"/>
    <w:p>
      <w:pPr>
        <w:spacing w:after="0"/>
        <w:ind w:left="0"/>
        <w:jc w:val="both"/>
      </w:pPr>
      <w:r>
        <w:rPr>
          <w:rFonts w:ascii="Times New Roman"/>
          <w:b w:val="false"/>
          <w:i w:val="false"/>
          <w:color w:val="000000"/>
          <w:sz w:val="28"/>
        </w:rPr>
        <w:t>
      1) үй шаруашылығымен бірінші байланыс орнатылатын, үй шаруашылығының барлық мүшелерінің тізімі құрастырылатын, тұтастай алғанда үй шаруашылығы және үй шаруашылығының әр мүшесінің жекелеген мінездемелері туралы негізгі ақпарат жиналатын, келесі сұхбаттың күні белгіленетін негізгі сұхбат;</w:t>
      </w:r>
    </w:p>
    <w:bookmarkEnd w:id="21"/>
    <w:bookmarkStart w:name="z29" w:id="22"/>
    <w:p>
      <w:pPr>
        <w:spacing w:after="0"/>
        <w:ind w:left="0"/>
        <w:jc w:val="both"/>
      </w:pPr>
      <w:r>
        <w:rPr>
          <w:rFonts w:ascii="Times New Roman"/>
          <w:b w:val="false"/>
          <w:i w:val="false"/>
          <w:color w:val="000000"/>
          <w:sz w:val="28"/>
        </w:rPr>
        <w:t>
      2) төрт тоқсандық сұхбат, ағымдағы жылғы сәуірде, шілдеде, қазанда және келесі жылдың қаңтарында жүргізіледі. Тоқсан сайынғы сұхбат үй шаруашылықтарының ақшалай шығыстары және ірі (негізгі) шығыстары туралы алдыңғы үш айдағы ақпаратты қамтиды. Әр тоқсанның басында үй шаруашылығы бір тоқсанда жасалған шығыстар жазылатын жадынама-журналды алады. Журнал деректері тоқсандық сұхбат кезінде қолданылады;</w:t>
      </w:r>
    </w:p>
    <w:bookmarkEnd w:id="22"/>
    <w:bookmarkStart w:name="z30" w:id="23"/>
    <w:p>
      <w:pPr>
        <w:spacing w:after="0"/>
        <w:ind w:left="0"/>
        <w:jc w:val="both"/>
      </w:pPr>
      <w:r>
        <w:rPr>
          <w:rFonts w:ascii="Times New Roman"/>
          <w:b w:val="false"/>
          <w:i w:val="false"/>
          <w:color w:val="000000"/>
          <w:sz w:val="28"/>
        </w:rPr>
        <w:t>
      3) үй шаруашылығы әр тоқсанның 14 күнтізбелік күні ішінде азық-түлік өнімдеріне, жеке көлік құралдары үшін жанар-жағармай материалдарына жұмсалған шығыстарды және жеке қосалқы шаруашылықтан алып тұтынылған немесе сыйлыққа алынған азық-түлік өнімдерін тіркейтін екі апталық төрт күнделік.</w:t>
      </w:r>
    </w:p>
    <w:bookmarkEnd w:id="23"/>
    <w:bookmarkStart w:name="z31" w:id="24"/>
    <w:p>
      <w:pPr>
        <w:spacing w:after="0"/>
        <w:ind w:left="0"/>
        <w:jc w:val="left"/>
      </w:pPr>
      <w:r>
        <w:rPr>
          <w:rFonts w:ascii="Times New Roman"/>
          <w:b/>
          <w:i w:val="false"/>
          <w:color w:val="000000"/>
        </w:rPr>
        <w:t xml:space="preserve"> 3. Деректерді өңдеу рәсімі</w:t>
      </w:r>
    </w:p>
    <w:bookmarkEnd w:id="24"/>
    <w:bookmarkStart w:name="z32" w:id="25"/>
    <w:p>
      <w:pPr>
        <w:spacing w:after="0"/>
        <w:ind w:left="0"/>
        <w:jc w:val="both"/>
      </w:pPr>
      <w:r>
        <w:rPr>
          <w:rFonts w:ascii="Times New Roman"/>
          <w:b w:val="false"/>
          <w:i w:val="false"/>
          <w:color w:val="000000"/>
          <w:sz w:val="28"/>
        </w:rPr>
        <w:t>
      12. Деректерді өңдеу рәсімі деректерді редакциялау, импутациясын және біріктіруді қамтиды.</w:t>
      </w:r>
    </w:p>
    <w:bookmarkEnd w:id="25"/>
    <w:bookmarkStart w:name="z33" w:id="26"/>
    <w:p>
      <w:pPr>
        <w:spacing w:after="0"/>
        <w:ind w:left="0"/>
        <w:jc w:val="both"/>
      </w:pPr>
      <w:r>
        <w:rPr>
          <w:rFonts w:ascii="Times New Roman"/>
          <w:b w:val="false"/>
          <w:i w:val="false"/>
          <w:color w:val="000000"/>
          <w:sz w:val="28"/>
        </w:rPr>
        <w:t>
      13. Өндеудің бірінші кезеңінде деректер қорын редакциялауды жүзеге асырады және оны жұмыс қалпына келтіреді. Ол үшін бақылаудың мынадай түрлері жүргізіледі:</w:t>
      </w:r>
    </w:p>
    <w:bookmarkEnd w:id="26"/>
    <w:bookmarkStart w:name="z34" w:id="27"/>
    <w:p>
      <w:pPr>
        <w:spacing w:after="0"/>
        <w:ind w:left="0"/>
        <w:jc w:val="both"/>
      </w:pPr>
      <w:r>
        <w:rPr>
          <w:rFonts w:ascii="Times New Roman"/>
          <w:b w:val="false"/>
          <w:i w:val="false"/>
          <w:color w:val="000000"/>
          <w:sz w:val="28"/>
        </w:rPr>
        <w:t>
      1) экстремалдық мәндерді анықтау үшін бақылау (аутлайерлер). Көрсеткіштердің экстремалдық мәндерінің аясы шекарасы орташа квадратты ауытқу мөлшеріне көрсеткіштердің орташа мәнінің ауытқуымен анықталатын интервалдан тыс орналасқан;</w:t>
      </w:r>
    </w:p>
    <w:bookmarkEnd w:id="27"/>
    <w:bookmarkStart w:name="z35" w:id="28"/>
    <w:p>
      <w:pPr>
        <w:spacing w:after="0"/>
        <w:ind w:left="0"/>
        <w:jc w:val="both"/>
      </w:pPr>
      <w:r>
        <w:rPr>
          <w:rFonts w:ascii="Times New Roman"/>
          <w:b w:val="false"/>
          <w:i w:val="false"/>
          <w:color w:val="000000"/>
          <w:sz w:val="28"/>
        </w:rPr>
        <w:t>
      2) сандық көрсеткіштердің ең жоғарғы және ең төменгі мәндері талданады;</w:t>
      </w:r>
    </w:p>
    <w:bookmarkEnd w:id="28"/>
    <w:bookmarkStart w:name="z36" w:id="29"/>
    <w:p>
      <w:pPr>
        <w:spacing w:after="0"/>
        <w:ind w:left="0"/>
        <w:jc w:val="both"/>
      </w:pPr>
      <w:r>
        <w:rPr>
          <w:rFonts w:ascii="Times New Roman"/>
          <w:b w:val="false"/>
          <w:i w:val="false"/>
          <w:color w:val="000000"/>
          <w:sz w:val="28"/>
        </w:rPr>
        <w:t>
      3) респонденттерден келіп түскен ақпараттың сапасын бағалау. Осы мақсатпен сұрақнаманың әрбір бөлімінің ішінде енгізу қателерін, сондай-ақ үй шаруашылықтары тарапынан болатын тіркеу қателерін жоюға мүмкіндік беретін логикалық бақылау жүйесі құрылады: үй шаруашылықтары үшін типтік емес шығыстар (экзотикалық азық-түлік өнімдерін немесе үй жануарларын тамақтандыру үшін қымбат тұратын азық-түлік өнімдерін сатып алу), тұрғын үй алаңы жалпы алаңнан үлкен болмауы қажет;</w:t>
      </w:r>
    </w:p>
    <w:bookmarkEnd w:id="29"/>
    <w:bookmarkStart w:name="z37" w:id="30"/>
    <w:p>
      <w:pPr>
        <w:spacing w:after="0"/>
        <w:ind w:left="0"/>
        <w:jc w:val="both"/>
      </w:pPr>
      <w:r>
        <w:rPr>
          <w:rFonts w:ascii="Times New Roman"/>
          <w:b w:val="false"/>
          <w:i w:val="false"/>
          <w:color w:val="000000"/>
          <w:sz w:val="28"/>
        </w:rPr>
        <w:t>
      4) әр түрлі статистикалық нысандардан алынған ақпараттың логикалық байланысына негізделген бақылау. Екі жақты сұраулардың көмегімен сұрақнамалар арасындағы өзара байланыс тексеріледі, нысандарды толтырудың толықтығы бақыланады.</w:t>
      </w:r>
    </w:p>
    <w:bookmarkEnd w:id="30"/>
    <w:bookmarkStart w:name="z38" w:id="31"/>
    <w:p>
      <w:pPr>
        <w:spacing w:after="0"/>
        <w:ind w:left="0"/>
        <w:jc w:val="both"/>
      </w:pPr>
      <w:r>
        <w:rPr>
          <w:rFonts w:ascii="Times New Roman"/>
          <w:b w:val="false"/>
          <w:i w:val="false"/>
          <w:color w:val="000000"/>
          <w:sz w:val="28"/>
        </w:rPr>
        <w:t>
      14. Деректерді өңдеудің екінші кезеңі импутация болып табылады – жетіспейтін жауаптарға шамаларды меншіктеу.</w:t>
      </w:r>
    </w:p>
    <w:bookmarkEnd w:id="31"/>
    <w:p>
      <w:pPr>
        <w:spacing w:after="0"/>
        <w:ind w:left="0"/>
        <w:jc w:val="both"/>
      </w:pPr>
      <w:r>
        <w:rPr>
          <w:rFonts w:ascii="Times New Roman"/>
          <w:b w:val="false"/>
          <w:i w:val="false"/>
          <w:color w:val="000000"/>
          <w:sz w:val="28"/>
        </w:rPr>
        <w:t>
      Тұрмыс деңгейін бағалау бойынша үй шаруашылықтарын зерттеуде зерттеу нысандары, сондай-ақ олардың жекелеген сұрақтары бойынша жауабы жоқтарының белгілі бір пайызы бар. Жауаптардың жоқтығынан туындайтын қателіктерді болдырмау мақсатында өңдеу кезінде жетіспейтін ақпараттың орнын толтыру басты міндет болып табылады.</w:t>
      </w:r>
    </w:p>
    <w:p>
      <w:pPr>
        <w:spacing w:after="0"/>
        <w:ind w:left="0"/>
        <w:jc w:val="both"/>
      </w:pPr>
      <w:r>
        <w:rPr>
          <w:rFonts w:ascii="Times New Roman"/>
          <w:b w:val="false"/>
          <w:i w:val="false"/>
          <w:color w:val="000000"/>
          <w:sz w:val="28"/>
        </w:rPr>
        <w:t>
      Күнделіктің апталарының бірінде шығыстардың әр түрлі түрлері бойынша жетіспейтін жауаптарды импутациялау күнделіктің толтырылған аптасындағы шығыстардың тиісті түрлері бойынша өңірлік деңгейде жүргізіледі.</w:t>
      </w:r>
    </w:p>
    <w:p>
      <w:pPr>
        <w:spacing w:after="0"/>
        <w:ind w:left="0"/>
        <w:jc w:val="both"/>
      </w:pPr>
      <w:r>
        <w:rPr>
          <w:rFonts w:ascii="Times New Roman"/>
          <w:b w:val="false"/>
          <w:i w:val="false"/>
          <w:color w:val="000000"/>
          <w:sz w:val="28"/>
        </w:rPr>
        <w:t>
      Тоқсандық сұрақнама болмаған жағдайда (күнделік болған кезде) оны импутациялау жүргізілмейді, үй шаруашылығы зерттеуден шығарылады және күнделіктегі барлық жазбалар өндеуге қатыспайды.</w:t>
      </w:r>
    </w:p>
    <w:p>
      <w:pPr>
        <w:spacing w:after="0"/>
        <w:ind w:left="0"/>
        <w:jc w:val="both"/>
      </w:pPr>
      <w:r>
        <w:rPr>
          <w:rFonts w:ascii="Times New Roman"/>
          <w:b w:val="false"/>
          <w:i w:val="false"/>
          <w:color w:val="000000"/>
          <w:sz w:val="28"/>
        </w:rPr>
        <w:t>
      Жекелеген көрсеткіштер бойынша жетіспейтін деректерді импутациялау мынандай үлгіде жүргізіледі:</w:t>
      </w:r>
    </w:p>
    <w:bookmarkStart w:name="z39" w:id="32"/>
    <w:p>
      <w:pPr>
        <w:spacing w:after="0"/>
        <w:ind w:left="0"/>
        <w:jc w:val="both"/>
      </w:pPr>
      <w:r>
        <w:rPr>
          <w:rFonts w:ascii="Times New Roman"/>
          <w:b w:val="false"/>
          <w:i w:val="false"/>
          <w:color w:val="000000"/>
          <w:sz w:val="28"/>
        </w:rPr>
        <w:t>
      1) егер сатып алу мөлшері белгілі, ал бағасы көрсетілмесе онда сол тауарға облыс бойынша сатып алудың орташа бағасы шартты түрде қойылады;</w:t>
      </w:r>
    </w:p>
    <w:bookmarkEnd w:id="32"/>
    <w:bookmarkStart w:name="z40" w:id="33"/>
    <w:p>
      <w:pPr>
        <w:spacing w:after="0"/>
        <w:ind w:left="0"/>
        <w:jc w:val="both"/>
      </w:pPr>
      <w:r>
        <w:rPr>
          <w:rFonts w:ascii="Times New Roman"/>
          <w:b w:val="false"/>
          <w:i w:val="false"/>
          <w:color w:val="000000"/>
          <w:sz w:val="28"/>
        </w:rPr>
        <w:t>
      2) егер сатып алу бағасы белгілі, ал мөлшері белгісіз болса, онда облыс бойынша осы тауардың сатып алынған орташа бағасына көрсетілген құнның қатынасы тең мөлшері импутацияланады.</w:t>
      </w:r>
    </w:p>
    <w:bookmarkEnd w:id="33"/>
    <w:bookmarkStart w:name="z41" w:id="34"/>
    <w:p>
      <w:pPr>
        <w:spacing w:after="0"/>
        <w:ind w:left="0"/>
        <w:jc w:val="both"/>
      </w:pPr>
      <w:r>
        <w:rPr>
          <w:rFonts w:ascii="Times New Roman"/>
          <w:b w:val="false"/>
          <w:i w:val="false"/>
          <w:color w:val="000000"/>
          <w:sz w:val="28"/>
        </w:rPr>
        <w:t>
      3) егер сатып алудың мөлшері және бағасы да белгісіз болып, бірақ атауы бар болған жағдайда, онда осы тауарды сатып алудың және оның бағасының орташа мөлшері импутацияланады.</w:t>
      </w:r>
    </w:p>
    <w:bookmarkEnd w:id="34"/>
    <w:bookmarkStart w:name="z42" w:id="35"/>
    <w:p>
      <w:pPr>
        <w:spacing w:after="0"/>
        <w:ind w:left="0"/>
        <w:jc w:val="both"/>
      </w:pPr>
      <w:r>
        <w:rPr>
          <w:rFonts w:ascii="Times New Roman"/>
          <w:b w:val="false"/>
          <w:i w:val="false"/>
          <w:color w:val="000000"/>
          <w:sz w:val="28"/>
        </w:rPr>
        <w:t>
      15. Деректерді біріктірудің өңдеу кезеңі деректерді топтастыру және оларды жинақтау болып табылады. Біріктіру деректер қорымен алдағы уақытта барлық жұмыстарды жасаудың негізі болып табылады. Оның үдерісінде іріктемелі зерттеудің статистикалық материалдары үй шаруашылығының сәйкестендіру коды бойынша ретке келтіріледі және табыстардың, шығыстардың негізгі баптары және тамақ өнімдерінің негізгі топтары бойынша топтастырылады.</w:t>
      </w:r>
    </w:p>
    <w:bookmarkEnd w:id="35"/>
    <w:bookmarkStart w:name="z43" w:id="36"/>
    <w:p>
      <w:pPr>
        <w:spacing w:after="0"/>
        <w:ind w:left="0"/>
        <w:jc w:val="left"/>
      </w:pPr>
      <w:r>
        <w:rPr>
          <w:rFonts w:ascii="Times New Roman"/>
          <w:b/>
          <w:i w:val="false"/>
          <w:color w:val="000000"/>
        </w:rPr>
        <w:t xml:space="preserve"> 4. Күнделіктің деректерін тарату</w:t>
      </w:r>
    </w:p>
    <w:bookmarkEnd w:id="36"/>
    <w:bookmarkStart w:name="z44" w:id="37"/>
    <w:p>
      <w:pPr>
        <w:spacing w:after="0"/>
        <w:ind w:left="0"/>
        <w:jc w:val="both"/>
      </w:pPr>
      <w:r>
        <w:rPr>
          <w:rFonts w:ascii="Times New Roman"/>
          <w:b w:val="false"/>
          <w:i w:val="false"/>
          <w:color w:val="000000"/>
          <w:sz w:val="28"/>
        </w:rPr>
        <w:t>
      16. Күнделікті шығыстарды есепке алу күнделігі барлық тоқсан үшін өкілді болып табылады және үй шаруашылықтарымен екі апта бойы толтырылады. Сондықтан күнделікте көрсетілген барлық шығыстар тоқсанға жете есептеу коэффициентіне көбейту жолымен таратылады және мынадай формуламен анықталады: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тоқсандағы апталардың саны (13);</w:t>
      </w:r>
    </w:p>
    <w:p>
      <w:pPr>
        <w:spacing w:after="0"/>
        <w:ind w:left="0"/>
        <w:jc w:val="both"/>
      </w:pPr>
      <w:r>
        <w:rPr>
          <w:rFonts w:ascii="Times New Roman"/>
          <w:b w:val="false"/>
          <w:i w:val="false"/>
          <w:color w:val="000000"/>
          <w:sz w:val="28"/>
        </w:rPr>
        <w:t>
      n – күнделікті толтыру апталарының саны.</w:t>
      </w:r>
    </w:p>
    <w:p>
      <w:pPr>
        <w:spacing w:after="0"/>
        <w:ind w:left="0"/>
        <w:jc w:val="both"/>
      </w:pPr>
      <w:r>
        <w:rPr>
          <w:rFonts w:ascii="Times New Roman"/>
          <w:b w:val="false"/>
          <w:i w:val="false"/>
          <w:color w:val="000000"/>
          <w:sz w:val="28"/>
        </w:rPr>
        <w:t>
      Зерттеуде k = 6,5.</w:t>
      </w:r>
    </w:p>
    <w:p>
      <w:pPr>
        <w:spacing w:after="0"/>
        <w:ind w:left="0"/>
        <w:jc w:val="both"/>
      </w:pPr>
      <w:r>
        <w:rPr>
          <w:rFonts w:ascii="Times New Roman"/>
          <w:b w:val="false"/>
          <w:i w:val="false"/>
          <w:color w:val="000000"/>
          <w:sz w:val="28"/>
        </w:rPr>
        <w:t>
      Азық-түлік тауарлары үшін тамақ өнімдерін көп мөлшерде (қаптармен, жәшіктермен) сатып алу есепке алынбайды. Мұндай шығыстар жете есептеу коэффициентінсіз өңдеуге қабылданады.</w:t>
      </w:r>
    </w:p>
    <w:bookmarkStart w:name="z45" w:id="38"/>
    <w:p>
      <w:pPr>
        <w:spacing w:after="0"/>
        <w:ind w:left="0"/>
        <w:jc w:val="left"/>
      </w:pPr>
      <w:r>
        <w:rPr>
          <w:rFonts w:ascii="Times New Roman"/>
          <w:b/>
          <w:i w:val="false"/>
          <w:color w:val="000000"/>
        </w:rPr>
        <w:t xml:space="preserve"> 5. Зерттеу қорытындыларын бас жиынтыққа тарату</w:t>
      </w:r>
    </w:p>
    <w:bookmarkEnd w:id="38"/>
    <w:bookmarkStart w:name="z46" w:id="39"/>
    <w:p>
      <w:pPr>
        <w:spacing w:after="0"/>
        <w:ind w:left="0"/>
        <w:jc w:val="both"/>
      </w:pPr>
      <w:r>
        <w:rPr>
          <w:rFonts w:ascii="Times New Roman"/>
          <w:b w:val="false"/>
          <w:i w:val="false"/>
          <w:color w:val="000000"/>
          <w:sz w:val="28"/>
        </w:rPr>
        <w:t>
      17. Бас жиынтыққа таратылған деректерді алу мақсатында зерттеу қорытындыларына статистикалық салмақтау жүргізіледі. Іске асыру іріктемеге түскен, ұсынатын бөлігіне үй шаруашылықтарының жалпы санын сипаттайтын әрбір зерттелген үй шаруашылығына статистикалық салмақ беру арқылы жүзеге асырылады. Салмақ халықтың тұрмыс деңгейі көрсеткіштері үшін тоқсан сайын есептеледі.</w:t>
      </w:r>
    </w:p>
    <w:bookmarkEnd w:id="39"/>
    <w:bookmarkStart w:name="z47" w:id="40"/>
    <w:p>
      <w:pPr>
        <w:spacing w:after="0"/>
        <w:ind w:left="0"/>
        <w:jc w:val="both"/>
      </w:pPr>
      <w:r>
        <w:rPr>
          <w:rFonts w:ascii="Times New Roman"/>
          <w:b w:val="false"/>
          <w:i w:val="false"/>
          <w:color w:val="000000"/>
          <w:sz w:val="28"/>
        </w:rPr>
        <w:t>
      18. Салмақты есептеу үшін өңірлік бөліністегі қалалық және ауылдық халық бойынша бөлек зерттелетін үй шаруашылықтарына бөлу туралы Тұрғын үй қоры тіркелімінің (ТҚТ) деректері қолданылады.</w:t>
      </w:r>
    </w:p>
    <w:bookmarkEnd w:id="40"/>
    <w:bookmarkStart w:name="z48" w:id="41"/>
    <w:p>
      <w:pPr>
        <w:spacing w:after="0"/>
        <w:ind w:left="0"/>
        <w:jc w:val="both"/>
      </w:pPr>
      <w:r>
        <w:rPr>
          <w:rFonts w:ascii="Times New Roman"/>
          <w:b w:val="false"/>
          <w:i w:val="false"/>
          <w:color w:val="000000"/>
          <w:sz w:val="28"/>
        </w:rPr>
        <w:t>
      19. Алғашқы іріктемелік бірліктердегі (АІБ) (hi) үй шаруашылықтарының ықтималдық салмағы (whij) страталар hi (h) оның таңдап алу ықтималдылығының кері мәнін phij ұсынады және мынадай формула бойынша анықталады: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Whij – бұл үй шаруашылығының салмағы;</w:t>
      </w:r>
    </w:p>
    <w:p>
      <w:pPr>
        <w:spacing w:after="0"/>
        <w:ind w:left="0"/>
        <w:jc w:val="both"/>
      </w:pPr>
      <w:r>
        <w:rPr>
          <w:rFonts w:ascii="Times New Roman"/>
          <w:b w:val="false"/>
          <w:i w:val="false"/>
          <w:color w:val="000000"/>
          <w:sz w:val="28"/>
        </w:rPr>
        <w:t>
      Phij – бұл таңдап алу ықтималдылығының кері мәні;</w:t>
      </w:r>
    </w:p>
    <w:p>
      <w:pPr>
        <w:spacing w:after="0"/>
        <w:ind w:left="0"/>
        <w:jc w:val="both"/>
      </w:pPr>
      <w:r>
        <w:rPr>
          <w:rFonts w:ascii="Times New Roman"/>
          <w:b w:val="false"/>
          <w:i w:val="false"/>
          <w:color w:val="000000"/>
          <w:sz w:val="28"/>
        </w:rPr>
        <w:t>
      Nh – бұл ТҚТ деректері бойынша стратадағы үй шаруашылықтарының жалпы саны;</w:t>
      </w:r>
    </w:p>
    <w:p>
      <w:pPr>
        <w:spacing w:after="0"/>
        <w:ind w:left="0"/>
        <w:jc w:val="both"/>
      </w:pPr>
      <w:r>
        <w:rPr>
          <w:rFonts w:ascii="Times New Roman"/>
          <w:b w:val="false"/>
          <w:i w:val="false"/>
          <w:color w:val="000000"/>
          <w:sz w:val="28"/>
        </w:rPr>
        <w:t>
      n’hi – бұл АІБ ішіндегі қолайлы тұрғын жайдың жалпы саны;</w:t>
      </w:r>
    </w:p>
    <w:p>
      <w:pPr>
        <w:spacing w:after="0"/>
        <w:ind w:left="0"/>
        <w:jc w:val="both"/>
      </w:pPr>
      <w:r>
        <w:rPr>
          <w:rFonts w:ascii="Times New Roman"/>
          <w:b w:val="false"/>
          <w:i w:val="false"/>
          <w:color w:val="000000"/>
          <w:sz w:val="28"/>
        </w:rPr>
        <w:t>
      Sh – бұл h стратада таңдап алынған АІБ саны;</w:t>
      </w:r>
    </w:p>
    <w:p>
      <w:pPr>
        <w:spacing w:after="0"/>
        <w:ind w:left="0"/>
        <w:jc w:val="both"/>
      </w:pPr>
      <w:r>
        <w:rPr>
          <w:rFonts w:ascii="Times New Roman"/>
          <w:b w:val="false"/>
          <w:i w:val="false"/>
          <w:color w:val="000000"/>
          <w:sz w:val="28"/>
        </w:rPr>
        <w:t>
      mhi – бұл АІБ қажетті тұрғын жай саны hi (әрқашан 30 нормативті).</w:t>
      </w:r>
    </w:p>
    <w:bookmarkStart w:name="z49" w:id="42"/>
    <w:p>
      <w:pPr>
        <w:spacing w:after="0"/>
        <w:ind w:left="0"/>
        <w:jc w:val="both"/>
      </w:pPr>
      <w:r>
        <w:rPr>
          <w:rFonts w:ascii="Times New Roman"/>
          <w:b w:val="false"/>
          <w:i w:val="false"/>
          <w:color w:val="000000"/>
          <w:sz w:val="28"/>
        </w:rPr>
        <w:t>
      20. "Базалық" салмақтың жиынтығы осы өңірдің және бүкіл елдің барлық үй шаруашылықтарының санын бағалауды қамтамасыз етеді. Оларды пайдалану іріктемені қалыптастырудың бастапқы қағидаттарын іріктемелі жиынтыққа сәйкес сақтап қалуға мүмкіндік береді. Тұрғылықты жерді ауыстыру және зерттеуге қатысудан бас тарту осы сәйкестілікті бұзады.</w:t>
      </w:r>
    </w:p>
    <w:bookmarkEnd w:id="42"/>
    <w:bookmarkStart w:name="z50" w:id="43"/>
    <w:p>
      <w:pPr>
        <w:spacing w:after="0"/>
        <w:ind w:left="0"/>
        <w:jc w:val="both"/>
      </w:pPr>
      <w:r>
        <w:rPr>
          <w:rFonts w:ascii="Times New Roman"/>
          <w:b w:val="false"/>
          <w:i w:val="false"/>
          <w:color w:val="000000"/>
          <w:sz w:val="28"/>
        </w:rPr>
        <w:t>
      21. Іріктеп алынған үй шаруашылықтарынан жауап ала алмау зерттеу нәтижелерін бұрмалайтын, айтарлықтай кемшілік болып табылады. Бұл жағдайларда жетіспейтін деректердің орнын толтыру қажеттілігі туындайды. Осы рәсім көрсеткіштерді жете есептеуді жүзеге асыруға, іріктемелі зерттеудің алынбаған деректерінің орнын толтыруға арналған.</w:t>
      </w:r>
    </w:p>
    <w:bookmarkEnd w:id="43"/>
    <w:bookmarkStart w:name="z51" w:id="44"/>
    <w:p>
      <w:pPr>
        <w:spacing w:after="0"/>
        <w:ind w:left="0"/>
        <w:jc w:val="both"/>
      </w:pPr>
      <w:r>
        <w:rPr>
          <w:rFonts w:ascii="Times New Roman"/>
          <w:b w:val="false"/>
          <w:i w:val="false"/>
          <w:color w:val="000000"/>
          <w:sz w:val="28"/>
        </w:rPr>
        <w:t>
      22. Деректерді ала алмау оқиғаларының орнын толтыру үшін сол елді мекендегі жауап берген барлық үй шаруашылықтарына салмақтауды көтеру жолымен салмақтауды түзетудің қарапайым сызбасы қолданылады. Сол елді мекендегі сұрақтарға жауап берген барлық үй шаруашылықтарының салмағы бірдей коэффициентке көбейтіледі. Түзету коэффициенті мынадай формуламен анықталады: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 – салмақтауды түзету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іріктемедегі үй шаруашылықтарының саны (12000);</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есеп берген үй шаруашылықтарының саны.</w:t>
      </w:r>
    </w:p>
    <w:bookmarkStart w:name="z52" w:id="45"/>
    <w:p>
      <w:pPr>
        <w:spacing w:after="0"/>
        <w:ind w:left="0"/>
        <w:jc w:val="both"/>
      </w:pPr>
      <w:r>
        <w:rPr>
          <w:rFonts w:ascii="Times New Roman"/>
          <w:b w:val="false"/>
          <w:i w:val="false"/>
          <w:color w:val="000000"/>
          <w:sz w:val="28"/>
        </w:rPr>
        <w:t>
      23. Түзету базалық салмақтауды әр страта бойынша түзету коэффициентіне көбейту жолымен, белгілі бір өңірдегі қала (ауыл) бойынша жүзеге асырылады.</w:t>
      </w:r>
    </w:p>
    <w:bookmarkEnd w:id="45"/>
    <w:p>
      <w:pPr>
        <w:spacing w:after="0"/>
        <w:ind w:left="0"/>
        <w:jc w:val="both"/>
      </w:pPr>
      <w:r>
        <w:rPr>
          <w:rFonts w:ascii="Times New Roman"/>
          <w:b w:val="false"/>
          <w:i w:val="false"/>
          <w:color w:val="000000"/>
          <w:sz w:val="28"/>
        </w:rPr>
        <w:t>
      Зерттеу деректерін демографиялық статистиканың деректері бойынша ағымдағы халықтың санына сәйкес келтіру үшін түзету коэффициенттері қолданылады. Түзету коэффициенті тоқсан сайын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j</w:t>
      </w:r>
      <w:r>
        <w:rPr>
          <w:rFonts w:ascii="Times New Roman"/>
          <w:b w:val="false"/>
          <w:i w:val="false"/>
          <w:color w:val="000000"/>
          <w:sz w:val="28"/>
        </w:rPr>
        <w:t xml:space="preserve"> – j-стратасы үшін түзету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dj</w:t>
      </w:r>
      <w:r>
        <w:rPr>
          <w:rFonts w:ascii="Times New Roman"/>
          <w:b w:val="false"/>
          <w:i w:val="false"/>
          <w:color w:val="000000"/>
          <w:sz w:val="28"/>
        </w:rPr>
        <w:t xml:space="preserve"> – j-стратасының демографиялық статистиканың деректері бойынша халықтың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hj</w:t>
      </w:r>
      <w:r>
        <w:rPr>
          <w:rFonts w:ascii="Times New Roman"/>
          <w:b w:val="false"/>
          <w:i w:val="false"/>
          <w:color w:val="000000"/>
          <w:sz w:val="28"/>
        </w:rPr>
        <w:t xml:space="preserve"> – j-стратасының зерттеу бойынша халықтың жалпы саны.</w:t>
      </w:r>
    </w:p>
    <w:bookmarkStart w:name="z53" w:id="46"/>
    <w:p>
      <w:pPr>
        <w:spacing w:after="0"/>
        <w:ind w:left="0"/>
        <w:jc w:val="left"/>
      </w:pPr>
      <w:r>
        <w:rPr>
          <w:rFonts w:ascii="Times New Roman"/>
          <w:b/>
          <w:i w:val="false"/>
          <w:color w:val="000000"/>
        </w:rPr>
        <w:t xml:space="preserve"> 6. Зерттеудің ұйымдық құрылымы</w:t>
      </w:r>
    </w:p>
    <w:bookmarkEnd w:id="46"/>
    <w:bookmarkStart w:name="z54" w:id="47"/>
    <w:p>
      <w:pPr>
        <w:spacing w:after="0"/>
        <w:ind w:left="0"/>
        <w:jc w:val="both"/>
      </w:pPr>
      <w:r>
        <w:rPr>
          <w:rFonts w:ascii="Times New Roman"/>
          <w:b w:val="false"/>
          <w:i w:val="false"/>
          <w:color w:val="000000"/>
          <w:sz w:val="28"/>
        </w:rPr>
        <w:t>
      24. Зерттеу халықтан пікіртерім жүргізу және құралға (сұрақнамаларға) мәліметтерді жазу жолымен жүзеге асырылады. Халыққа пікіртерім жүргізу арнайы дайындалған интервьюерлердің үй шаруашылықтарына баруы арқылы сұхбат жүргізу әдісімен жүзеге асырылады.</w:t>
      </w:r>
    </w:p>
    <w:bookmarkEnd w:id="47"/>
    <w:bookmarkStart w:name="z55" w:id="48"/>
    <w:p>
      <w:pPr>
        <w:spacing w:after="0"/>
        <w:ind w:left="0"/>
        <w:jc w:val="both"/>
      </w:pPr>
      <w:r>
        <w:rPr>
          <w:rFonts w:ascii="Times New Roman"/>
          <w:b w:val="false"/>
          <w:i w:val="false"/>
          <w:color w:val="000000"/>
          <w:sz w:val="28"/>
        </w:rPr>
        <w:t xml:space="preserve">
      25. Бір интервьюерге түсетін жүктеме 30 үй шаруашылығын құрайды. Интервьюер өз жұмысын осы әдістемеге </w:t>
      </w:r>
      <w:r>
        <w:rPr>
          <w:rFonts w:ascii="Times New Roman"/>
          <w:b w:val="false"/>
          <w:i w:val="false"/>
          <w:color w:val="000000"/>
          <w:sz w:val="28"/>
        </w:rPr>
        <w:t>2-қосымшада</w:t>
      </w:r>
      <w:r>
        <w:rPr>
          <w:rFonts w:ascii="Times New Roman"/>
          <w:b w:val="false"/>
          <w:i w:val="false"/>
          <w:color w:val="000000"/>
          <w:sz w:val="28"/>
        </w:rPr>
        <w:t xml:space="preserve"> ұсынылған нысанға интервьюер жұмысының Кестесіне сәйкес жүргізеді.</w:t>
      </w:r>
    </w:p>
    <w:bookmarkEnd w:id="48"/>
    <w:bookmarkStart w:name="z56" w:id="49"/>
    <w:p>
      <w:pPr>
        <w:spacing w:after="0"/>
        <w:ind w:left="0"/>
        <w:jc w:val="both"/>
      </w:pPr>
      <w:r>
        <w:rPr>
          <w:rFonts w:ascii="Times New Roman"/>
          <w:b w:val="false"/>
          <w:i w:val="false"/>
          <w:color w:val="000000"/>
          <w:sz w:val="28"/>
        </w:rPr>
        <w:t>
      26. Кесте есептілікті жинау мерзімін ескере отырып, белгілі бір күндері келу мүмкіндіктері туралы үй шаруашылығының өзімен келісіле отырып құрастырылады және интервьюерге орындау үшін беріледі. Супервайзер оның орындалуына үнемі бақылау жүргізеді.</w:t>
      </w:r>
    </w:p>
    <w:bookmarkEnd w:id="49"/>
    <w:bookmarkStart w:name="z57" w:id="50"/>
    <w:p>
      <w:pPr>
        <w:spacing w:after="0"/>
        <w:ind w:left="0"/>
        <w:jc w:val="both"/>
      </w:pPr>
      <w:r>
        <w:rPr>
          <w:rFonts w:ascii="Times New Roman"/>
          <w:b w:val="false"/>
          <w:i w:val="false"/>
          <w:color w:val="000000"/>
          <w:sz w:val="28"/>
        </w:rPr>
        <w:t>
      27. Кестені жоспарланған бару күндерімен ("жоспар" бағаны) супервайзер әр тоқсанға құрастырады және интервьюерге орындау үшін беріледі. Интервьюер Кестеге ("нақты" бағаны) нақты барған күндерді жазады және Кестені тоқсан аяқталғанда талдау және бақылау үшін супервайзерге ұсынады.</w:t>
      </w:r>
    </w:p>
    <w:bookmarkEnd w:id="50"/>
    <w:bookmarkStart w:name="z58" w:id="51"/>
    <w:p>
      <w:pPr>
        <w:spacing w:after="0"/>
        <w:ind w:left="0"/>
        <w:jc w:val="both"/>
      </w:pPr>
      <w:r>
        <w:rPr>
          <w:rFonts w:ascii="Times New Roman"/>
          <w:b w:val="false"/>
          <w:i w:val="false"/>
          <w:color w:val="000000"/>
          <w:sz w:val="28"/>
        </w:rPr>
        <w:t>
      28. Бір супервайзер төрт интервьюердің жұмысын бақылайды.</w:t>
      </w:r>
    </w:p>
    <w:bookmarkEnd w:id="51"/>
    <w:bookmarkStart w:name="z59" w:id="52"/>
    <w:p>
      <w:pPr>
        <w:spacing w:after="0"/>
        <w:ind w:left="0"/>
        <w:jc w:val="both"/>
      </w:pPr>
      <w:r>
        <w:rPr>
          <w:rFonts w:ascii="Times New Roman"/>
          <w:b w:val="false"/>
          <w:i w:val="false"/>
          <w:color w:val="000000"/>
          <w:sz w:val="28"/>
        </w:rPr>
        <w:t>
      29. Деректерді енгізу мен бақылау аяқталғаннан кейін ақпарат одан әрі өңдеу және талдау жасау үшін республикалық деңгейге беріледі.</w:t>
      </w:r>
    </w:p>
    <w:bookmarkEnd w:id="52"/>
    <w:bookmarkStart w:name="z60" w:id="53"/>
    <w:p>
      <w:pPr>
        <w:spacing w:after="0"/>
        <w:ind w:left="0"/>
        <w:jc w:val="both"/>
      </w:pPr>
      <w:r>
        <w:rPr>
          <w:rFonts w:ascii="Times New Roman"/>
          <w:b w:val="false"/>
          <w:i w:val="false"/>
          <w:color w:val="000000"/>
          <w:sz w:val="28"/>
        </w:rPr>
        <w:t>
      30. Интервьюер зерттеуді жүргізу шеңберінде:</w:t>
      </w:r>
    </w:p>
    <w:bookmarkEnd w:id="53"/>
    <w:bookmarkStart w:name="z61" w:id="54"/>
    <w:p>
      <w:pPr>
        <w:spacing w:after="0"/>
        <w:ind w:left="0"/>
        <w:jc w:val="both"/>
      </w:pPr>
      <w:r>
        <w:rPr>
          <w:rFonts w:ascii="Times New Roman"/>
          <w:b w:val="false"/>
          <w:i w:val="false"/>
          <w:color w:val="000000"/>
          <w:sz w:val="28"/>
        </w:rPr>
        <w:t>
      1) арнайы нұсқамадан өтеді және зерттеуді ұйымдастыру мен өткізудің барлық сұрақтары бойынша білімдерін көрсетеді;</w:t>
      </w:r>
    </w:p>
    <w:bookmarkEnd w:id="54"/>
    <w:bookmarkStart w:name="z62" w:id="55"/>
    <w:p>
      <w:pPr>
        <w:spacing w:after="0"/>
        <w:ind w:left="0"/>
        <w:jc w:val="both"/>
      </w:pPr>
      <w:r>
        <w:rPr>
          <w:rFonts w:ascii="Times New Roman"/>
          <w:b w:val="false"/>
          <w:i w:val="false"/>
          <w:color w:val="000000"/>
          <w:sz w:val="28"/>
        </w:rPr>
        <w:t>
      2) супервайзер дайындаған тізімге сәйкес үй шаруашылықтарының мекенжайларын сәйкестендіреді (анықтайды);</w:t>
      </w:r>
    </w:p>
    <w:bookmarkEnd w:id="55"/>
    <w:bookmarkStart w:name="z63" w:id="56"/>
    <w:p>
      <w:pPr>
        <w:spacing w:after="0"/>
        <w:ind w:left="0"/>
        <w:jc w:val="both"/>
      </w:pPr>
      <w:r>
        <w:rPr>
          <w:rFonts w:ascii="Times New Roman"/>
          <w:b w:val="false"/>
          <w:i w:val="false"/>
          <w:color w:val="000000"/>
          <w:sz w:val="28"/>
        </w:rPr>
        <w:t>
      3) респонденттер арасында үгіт-насихат жұмыстарын жүргізеді (өткізіліп отырған зерттеу туралы хабардар ету мақсатында алдын ала аралау) және оларды зерттеуге қатысуға тартады;</w:t>
      </w:r>
    </w:p>
    <w:bookmarkEnd w:id="56"/>
    <w:bookmarkStart w:name="z64" w:id="57"/>
    <w:p>
      <w:pPr>
        <w:spacing w:after="0"/>
        <w:ind w:left="0"/>
        <w:jc w:val="both"/>
      </w:pPr>
      <w:r>
        <w:rPr>
          <w:rFonts w:ascii="Times New Roman"/>
          <w:b w:val="false"/>
          <w:i w:val="false"/>
          <w:color w:val="000000"/>
          <w:sz w:val="28"/>
        </w:rPr>
        <w:t>
      4) баратын күндерді алдын-ала белгілейді (бару күндері белгіленген күндері келу мүмкіндіктері туралы үй шаруашылықтарының өзімен келісу бойынша, интервьюермен белгіленеді және үй шаруашылықтарына бару кестесіне енгізу үшін супервайзерге хабарланады) және алдын ала тиісті үлгіде сауалнамаға дайындалады;</w:t>
      </w:r>
    </w:p>
    <w:bookmarkEnd w:id="57"/>
    <w:bookmarkStart w:name="z65" w:id="58"/>
    <w:p>
      <w:pPr>
        <w:spacing w:after="0"/>
        <w:ind w:left="0"/>
        <w:jc w:val="both"/>
      </w:pPr>
      <w:r>
        <w:rPr>
          <w:rFonts w:ascii="Times New Roman"/>
          <w:b w:val="false"/>
          <w:i w:val="false"/>
          <w:color w:val="000000"/>
          <w:sz w:val="28"/>
        </w:rPr>
        <w:t xml:space="preserve">
      5) жедел, сапалы және жоспарланған мерзімде үй шаруашылықтарында № 41 </w:t>
      </w:r>
      <w:r>
        <w:rPr>
          <w:rFonts w:ascii="Times New Roman"/>
          <w:b w:val="false"/>
          <w:i w:val="false"/>
          <w:color w:val="000000"/>
          <w:sz w:val="28"/>
        </w:rPr>
        <w:t>бұйрықпен</w:t>
      </w:r>
      <w:r>
        <w:rPr>
          <w:rFonts w:ascii="Times New Roman"/>
          <w:b w:val="false"/>
          <w:i w:val="false"/>
          <w:color w:val="000000"/>
          <w:sz w:val="28"/>
        </w:rPr>
        <w:t xml:space="preserve"> бекітілген статистикалық нысандар бойынша пікіртерім жүргізеді;</w:t>
      </w:r>
    </w:p>
    <w:bookmarkEnd w:id="58"/>
    <w:bookmarkStart w:name="z66" w:id="59"/>
    <w:p>
      <w:pPr>
        <w:spacing w:after="0"/>
        <w:ind w:left="0"/>
        <w:jc w:val="both"/>
      </w:pPr>
      <w:r>
        <w:rPr>
          <w:rFonts w:ascii="Times New Roman"/>
          <w:b w:val="false"/>
          <w:i w:val="false"/>
          <w:color w:val="000000"/>
          <w:sz w:val="28"/>
        </w:rPr>
        <w:t>
      6) респонденттерге статистикалық құралды толтыру бойынша, соның ішінде телефон соғу немесе қосымша бару арқылы консультациялық көмек көрсетеді;</w:t>
      </w:r>
    </w:p>
    <w:bookmarkEnd w:id="59"/>
    <w:bookmarkStart w:name="z67" w:id="60"/>
    <w:p>
      <w:pPr>
        <w:spacing w:after="0"/>
        <w:ind w:left="0"/>
        <w:jc w:val="both"/>
      </w:pPr>
      <w:r>
        <w:rPr>
          <w:rFonts w:ascii="Times New Roman"/>
          <w:b w:val="false"/>
          <w:i w:val="false"/>
          <w:color w:val="000000"/>
          <w:sz w:val="28"/>
        </w:rPr>
        <w:t>
      7) респонденттерден алынған ақпаратқа арифметикалық-логикалық бақылау жүргізеді, деректердің кодтауын жүзеге асырады;</w:t>
      </w:r>
    </w:p>
    <w:bookmarkEnd w:id="60"/>
    <w:bookmarkStart w:name="z68" w:id="61"/>
    <w:p>
      <w:pPr>
        <w:spacing w:after="0"/>
        <w:ind w:left="0"/>
        <w:jc w:val="both"/>
      </w:pPr>
      <w:r>
        <w:rPr>
          <w:rFonts w:ascii="Times New Roman"/>
          <w:b w:val="false"/>
          <w:i w:val="false"/>
          <w:color w:val="000000"/>
          <w:sz w:val="28"/>
        </w:rPr>
        <w:t>
      8) супервайзерді зерттеудің барысы және үй шаруашылықтарымен пікіртерім нәтижелері туралы хабардар етеді; зерттеу кезінде туындайтын жауап бермеу оқиғалары (бас тартулары) туралы тез арада хабарлайды;</w:t>
      </w:r>
    </w:p>
    <w:bookmarkEnd w:id="61"/>
    <w:bookmarkStart w:name="z69" w:id="62"/>
    <w:p>
      <w:pPr>
        <w:spacing w:after="0"/>
        <w:ind w:left="0"/>
        <w:jc w:val="both"/>
      </w:pPr>
      <w:r>
        <w:rPr>
          <w:rFonts w:ascii="Times New Roman"/>
          <w:b w:val="false"/>
          <w:i w:val="false"/>
          <w:color w:val="000000"/>
          <w:sz w:val="28"/>
        </w:rPr>
        <w:t>
      9) тоқсан сайын, зерттеудің есепті кезеңінен кейінгі келесі айдың 6-шы күні супервайзерге толтырылған және өңделген статистикалық нысандарды өткізеді. Дөрекі қателіктер табылған жағдайда интервьюер қажетті деректерді нақтылау үшін үй шаруашылығына қосымша қайта барады және бару нәтижелері туралы супервайзерге хабарлайды.</w:t>
      </w:r>
    </w:p>
    <w:bookmarkEnd w:id="62"/>
    <w:bookmarkStart w:name="z70" w:id="63"/>
    <w:p>
      <w:pPr>
        <w:spacing w:after="0"/>
        <w:ind w:left="0"/>
        <w:jc w:val="both"/>
      </w:pPr>
      <w:r>
        <w:rPr>
          <w:rFonts w:ascii="Times New Roman"/>
          <w:b w:val="false"/>
          <w:i w:val="false"/>
          <w:color w:val="000000"/>
          <w:sz w:val="28"/>
        </w:rPr>
        <w:t>
      31. Супервайзер зерттеуді жүргізу шеңберінде:</w:t>
      </w:r>
    </w:p>
    <w:bookmarkEnd w:id="63"/>
    <w:bookmarkStart w:name="z71" w:id="64"/>
    <w:p>
      <w:pPr>
        <w:spacing w:after="0"/>
        <w:ind w:left="0"/>
        <w:jc w:val="both"/>
      </w:pPr>
      <w:r>
        <w:rPr>
          <w:rFonts w:ascii="Times New Roman"/>
          <w:b w:val="false"/>
          <w:i w:val="false"/>
          <w:color w:val="000000"/>
          <w:sz w:val="28"/>
        </w:rPr>
        <w:t>
      1) супервайзер оған бекітілген зерттеу учаскелерінде сауалнама жүргізу бойынша жұмысты ұйымдастыруға тікелей жауап береді;</w:t>
      </w:r>
    </w:p>
    <w:bookmarkEnd w:id="64"/>
    <w:bookmarkStart w:name="z72" w:id="65"/>
    <w:p>
      <w:pPr>
        <w:spacing w:after="0"/>
        <w:ind w:left="0"/>
        <w:jc w:val="both"/>
      </w:pPr>
      <w:r>
        <w:rPr>
          <w:rFonts w:ascii="Times New Roman"/>
          <w:b w:val="false"/>
          <w:i w:val="false"/>
          <w:color w:val="000000"/>
          <w:sz w:val="28"/>
        </w:rPr>
        <w:t>
      2) іріктемеге түскен үй шаруашылықтарының мекенжайларын интервьюермен бірге сол жерлерде сәйкестендіреді (анықтайды);</w:t>
      </w:r>
    </w:p>
    <w:bookmarkEnd w:id="65"/>
    <w:bookmarkStart w:name="z73" w:id="66"/>
    <w:p>
      <w:pPr>
        <w:spacing w:after="0"/>
        <w:ind w:left="0"/>
        <w:jc w:val="both"/>
      </w:pPr>
      <w:r>
        <w:rPr>
          <w:rFonts w:ascii="Times New Roman"/>
          <w:b w:val="false"/>
          <w:i w:val="false"/>
          <w:color w:val="000000"/>
          <w:sz w:val="28"/>
        </w:rPr>
        <w:t>
      3) интервьюерлерге зерттеу материалдарын бөліп береді және сол материалдарды қатаң есепке алуды жүргізеді;</w:t>
      </w:r>
    </w:p>
    <w:bookmarkEnd w:id="66"/>
    <w:bookmarkStart w:name="z74" w:id="67"/>
    <w:p>
      <w:pPr>
        <w:spacing w:after="0"/>
        <w:ind w:left="0"/>
        <w:jc w:val="both"/>
      </w:pPr>
      <w:r>
        <w:rPr>
          <w:rFonts w:ascii="Times New Roman"/>
          <w:b w:val="false"/>
          <w:i w:val="false"/>
          <w:color w:val="000000"/>
          <w:sz w:val="28"/>
        </w:rPr>
        <w:t>
      4) толтырылған сауалнамаларды қабылдайды және тексереді;</w:t>
      </w:r>
    </w:p>
    <w:bookmarkEnd w:id="67"/>
    <w:bookmarkStart w:name="z75" w:id="68"/>
    <w:p>
      <w:pPr>
        <w:spacing w:after="0"/>
        <w:ind w:left="0"/>
        <w:jc w:val="both"/>
      </w:pPr>
      <w:r>
        <w:rPr>
          <w:rFonts w:ascii="Times New Roman"/>
          <w:b w:val="false"/>
          <w:i w:val="false"/>
          <w:color w:val="000000"/>
          <w:sz w:val="28"/>
        </w:rPr>
        <w:t>
      5) деректердің кодталуын тексереді;</w:t>
      </w:r>
    </w:p>
    <w:bookmarkEnd w:id="68"/>
    <w:bookmarkStart w:name="z76" w:id="69"/>
    <w:p>
      <w:pPr>
        <w:spacing w:after="0"/>
        <w:ind w:left="0"/>
        <w:jc w:val="both"/>
      </w:pPr>
      <w:r>
        <w:rPr>
          <w:rFonts w:ascii="Times New Roman"/>
          <w:b w:val="false"/>
          <w:i w:val="false"/>
          <w:color w:val="000000"/>
          <w:sz w:val="28"/>
        </w:rPr>
        <w:t>
      6) көрсеткіштер арасындағы логикалық байланысты тексереді;</w:t>
      </w:r>
    </w:p>
    <w:bookmarkEnd w:id="69"/>
    <w:bookmarkStart w:name="z77" w:id="70"/>
    <w:p>
      <w:pPr>
        <w:spacing w:after="0"/>
        <w:ind w:left="0"/>
        <w:jc w:val="both"/>
      </w:pPr>
      <w:r>
        <w:rPr>
          <w:rFonts w:ascii="Times New Roman"/>
          <w:b w:val="false"/>
          <w:i w:val="false"/>
          <w:color w:val="000000"/>
          <w:sz w:val="28"/>
        </w:rPr>
        <w:t>
      7) интервьюерлермен бірігіп, деректерді толтыру, кодтау және жинақтау қателерін анықтайды;</w:t>
      </w:r>
    </w:p>
    <w:bookmarkEnd w:id="70"/>
    <w:bookmarkStart w:name="z78" w:id="71"/>
    <w:p>
      <w:pPr>
        <w:spacing w:after="0"/>
        <w:ind w:left="0"/>
        <w:jc w:val="both"/>
      </w:pPr>
      <w:r>
        <w:rPr>
          <w:rFonts w:ascii="Times New Roman"/>
          <w:b w:val="false"/>
          <w:i w:val="false"/>
          <w:color w:val="000000"/>
          <w:sz w:val="28"/>
        </w:rPr>
        <w:t>
      8) әрбір интервьюер бойынша зерттеу нәтижелерін талдайды;</w:t>
      </w:r>
    </w:p>
    <w:bookmarkEnd w:id="71"/>
    <w:bookmarkStart w:name="z79" w:id="72"/>
    <w:p>
      <w:pPr>
        <w:spacing w:after="0"/>
        <w:ind w:left="0"/>
        <w:jc w:val="both"/>
      </w:pPr>
      <w:r>
        <w:rPr>
          <w:rFonts w:ascii="Times New Roman"/>
          <w:b w:val="false"/>
          <w:i w:val="false"/>
          <w:color w:val="000000"/>
          <w:sz w:val="28"/>
        </w:rPr>
        <w:t>
      9) тоқсан сайын әрбір зерттеу учаскесі бойынша интервьюердің жұмысына, сондай-ақ бақылау сұхбатын жүргізуіне бақылауды жүзеге асырады;</w:t>
      </w:r>
    </w:p>
    <w:bookmarkEnd w:id="72"/>
    <w:bookmarkStart w:name="z80" w:id="73"/>
    <w:p>
      <w:pPr>
        <w:spacing w:after="0"/>
        <w:ind w:left="0"/>
        <w:jc w:val="both"/>
      </w:pPr>
      <w:r>
        <w:rPr>
          <w:rFonts w:ascii="Times New Roman"/>
          <w:b w:val="false"/>
          <w:i w:val="false"/>
          <w:color w:val="000000"/>
          <w:sz w:val="28"/>
        </w:rPr>
        <w:t>
      10) интервьюерлердің одан әрі оқуына ықпал етеді, егер қажет болған жағдайда бірлесіп сұхбат жүргізу үшін сол орындарға барады;</w:t>
      </w:r>
    </w:p>
    <w:bookmarkEnd w:id="73"/>
    <w:bookmarkStart w:name="z81" w:id="74"/>
    <w:p>
      <w:pPr>
        <w:spacing w:after="0"/>
        <w:ind w:left="0"/>
        <w:jc w:val="both"/>
      </w:pPr>
      <w:r>
        <w:rPr>
          <w:rFonts w:ascii="Times New Roman"/>
          <w:b w:val="false"/>
          <w:i w:val="false"/>
          <w:color w:val="000000"/>
          <w:sz w:val="28"/>
        </w:rPr>
        <w:t>
      11) неғұрлым жиі кездесетін қателерді анықтайды және оларды жою туралы ұсыныстарды айтады.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 деңгейін бағалау бойынша</w:t>
            </w:r>
            <w:r>
              <w:br/>
            </w:r>
            <w:r>
              <w:rPr>
                <w:rFonts w:ascii="Times New Roman"/>
                <w:b w:val="false"/>
                <w:i w:val="false"/>
                <w:color w:val="000000"/>
                <w:sz w:val="20"/>
              </w:rPr>
              <w:t>үй шаруашылықтарын зерттеуді</w:t>
            </w:r>
            <w:r>
              <w:br/>
            </w:r>
            <w:r>
              <w:rPr>
                <w:rFonts w:ascii="Times New Roman"/>
                <w:b w:val="false"/>
                <w:i w:val="false"/>
                <w:color w:val="000000"/>
                <w:sz w:val="20"/>
              </w:rPr>
              <w:t>ұйымдастыру жөніндегі әдістемеге</w:t>
            </w:r>
            <w:r>
              <w:br/>
            </w:r>
            <w:r>
              <w:rPr>
                <w:rFonts w:ascii="Times New Roman"/>
                <w:b w:val="false"/>
                <w:i w:val="false"/>
                <w:color w:val="000000"/>
                <w:sz w:val="20"/>
              </w:rPr>
              <w:t>нысанның 1-қосымшасы</w:t>
            </w:r>
          </w:p>
        </w:tc>
      </w:tr>
    </w:tbl>
    <w:bookmarkStart w:name="z83" w:id="75"/>
    <w:p>
      <w:pPr>
        <w:spacing w:after="0"/>
        <w:ind w:left="0"/>
        <w:jc w:val="left"/>
      </w:pPr>
      <w:r>
        <w:rPr>
          <w:rFonts w:ascii="Times New Roman"/>
          <w:b/>
          <w:i w:val="false"/>
          <w:color w:val="000000"/>
        </w:rPr>
        <w:t xml:space="preserve"> Интервьюерлердің тұрмыс деңгейін бағалау бойынша үй</w:t>
      </w:r>
      <w:r>
        <w:br/>
      </w:r>
      <w:r>
        <w:rPr>
          <w:rFonts w:ascii="Times New Roman"/>
          <w:b/>
          <w:i w:val="false"/>
          <w:color w:val="000000"/>
        </w:rPr>
        <w:t xml:space="preserve">шаруашылықтарын іріктемелі зерттеу бойынша жалпымемлекеттік статистикалық байқауларды жүргізу кестесі </w:t>
      </w:r>
    </w:p>
    <w:bookmarkEnd w:id="75"/>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5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 деңгейін бағалау бойынша</w:t>
            </w:r>
            <w:r>
              <w:br/>
            </w:r>
            <w:r>
              <w:rPr>
                <w:rFonts w:ascii="Times New Roman"/>
                <w:b w:val="false"/>
                <w:i w:val="false"/>
                <w:color w:val="000000"/>
                <w:sz w:val="20"/>
              </w:rPr>
              <w:t>үй шаруашылықтарын зерттеуді</w:t>
            </w:r>
            <w:r>
              <w:br/>
            </w:r>
            <w:r>
              <w:rPr>
                <w:rFonts w:ascii="Times New Roman"/>
                <w:b w:val="false"/>
                <w:i w:val="false"/>
                <w:color w:val="000000"/>
                <w:sz w:val="20"/>
              </w:rPr>
              <w:t>ұйымдастыру жөніндегі әдістемеге</w:t>
            </w:r>
            <w:r>
              <w:br/>
            </w:r>
            <w:r>
              <w:rPr>
                <w:rFonts w:ascii="Times New Roman"/>
                <w:b w:val="false"/>
                <w:i w:val="false"/>
                <w:color w:val="000000"/>
                <w:sz w:val="20"/>
              </w:rPr>
              <w:t>нысанның 2-қосымшасы</w:t>
            </w:r>
          </w:p>
        </w:tc>
      </w:tr>
    </w:tbl>
    <w:bookmarkStart w:name="z85" w:id="76"/>
    <w:p>
      <w:pPr>
        <w:spacing w:after="0"/>
        <w:ind w:left="0"/>
        <w:jc w:val="left"/>
      </w:pPr>
      <w:r>
        <w:rPr>
          <w:rFonts w:ascii="Times New Roman"/>
          <w:b/>
          <w:i w:val="false"/>
          <w:color w:val="000000"/>
        </w:rPr>
        <w:t xml:space="preserve"> _______ жылдың _____тоқсанына интервьюер жұмысының кестесі №___</w:t>
      </w:r>
    </w:p>
    <w:bookmarkEnd w:id="76"/>
    <w:p>
      <w:pPr>
        <w:spacing w:after="0"/>
        <w:ind w:left="0"/>
        <w:jc w:val="both"/>
      </w:pPr>
      <w:r>
        <w:rPr>
          <w:rFonts w:ascii="Times New Roman"/>
          <w:b w:val="false"/>
          <w:i w:val="false"/>
          <w:color w:val="000000"/>
          <w:sz w:val="28"/>
        </w:rPr>
        <w:t>
      1 бестік – ай ___________________________ үй шаруашылықтарының № _____________________________________________________________________</w:t>
      </w:r>
    </w:p>
    <w:p>
      <w:pPr>
        <w:spacing w:after="0"/>
        <w:ind w:left="0"/>
        <w:jc w:val="both"/>
      </w:pPr>
      <w:r>
        <w:rPr>
          <w:rFonts w:ascii="Times New Roman"/>
          <w:b w:val="false"/>
          <w:i w:val="false"/>
          <w:color w:val="000000"/>
          <w:sz w:val="28"/>
        </w:rPr>
        <w:t>
      2 бестік – ай ___________________________ үй шаруашылықтарының № _____________________________________________________________________</w:t>
      </w:r>
    </w:p>
    <w:p>
      <w:pPr>
        <w:spacing w:after="0"/>
        <w:ind w:left="0"/>
        <w:jc w:val="both"/>
      </w:pPr>
      <w:r>
        <w:rPr>
          <w:rFonts w:ascii="Times New Roman"/>
          <w:b w:val="false"/>
          <w:i w:val="false"/>
          <w:color w:val="000000"/>
          <w:sz w:val="28"/>
        </w:rPr>
        <w:t>
      3 бестік – ай ___________________________ үй шаруашылықтарының № _____________________________________________________________________</w:t>
      </w:r>
    </w:p>
    <w:p>
      <w:pPr>
        <w:spacing w:after="0"/>
        <w:ind w:left="0"/>
        <w:jc w:val="both"/>
      </w:pPr>
      <w:r>
        <w:rPr>
          <w:rFonts w:ascii="Times New Roman"/>
          <w:b w:val="false"/>
          <w:i w:val="false"/>
          <w:color w:val="000000"/>
          <w:sz w:val="28"/>
        </w:rPr>
        <w:t>
      4 бестік – ай ___________________________ үй шаруашылықтарының № _____________________________________________________________________</w:t>
      </w:r>
    </w:p>
    <w:p>
      <w:pPr>
        <w:spacing w:after="0"/>
        <w:ind w:left="0"/>
        <w:jc w:val="both"/>
      </w:pPr>
      <w:r>
        <w:rPr>
          <w:rFonts w:ascii="Times New Roman"/>
          <w:b w:val="false"/>
          <w:i w:val="false"/>
          <w:color w:val="000000"/>
          <w:sz w:val="28"/>
        </w:rPr>
        <w:t>
      5 бестік – ай ___________________________ үй шаруашылықтарының № _____________________________________________________________________</w:t>
      </w:r>
    </w:p>
    <w:p>
      <w:pPr>
        <w:spacing w:after="0"/>
        <w:ind w:left="0"/>
        <w:jc w:val="both"/>
      </w:pPr>
      <w:r>
        <w:rPr>
          <w:rFonts w:ascii="Times New Roman"/>
          <w:b w:val="false"/>
          <w:i w:val="false"/>
          <w:color w:val="000000"/>
          <w:sz w:val="28"/>
        </w:rPr>
        <w:t>
      6 бестік – ай ___________________________ үй шаруашылықтарының №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375"/>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0"/>
        <w:gridCol w:w="381"/>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үшін D003 нысанының 2-бөлімін жинау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нысаны бойынша пікіртерім</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D003 нысанының 1-бөлімін жинау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желіге D008 нысанын толтыру/ D 006 нысаны бойынша пікіртерім/ Келесі айға D003 нысанын тарату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D003 нысанының 2-бөлімін жинау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D003 нысанының 1-бөлімін жинау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айға D003 нысанын тарату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D003 бөлімінің 2-бөлімін жинау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D003 нысанының 1-бөлімін жинау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тоқсанға D005 нысанын және келесі айға D003 нысанын тарату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зерттеуді өткізу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