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b077" w14:textId="70eb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рұқсаттар беру және ұзарту"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4 желтоқсандағы № 994 бұйрығы. Қазақстан Республикасының Әділет министрлігінде 2016 жылы 5 қаңтарда № 12806 болып тіркелді. Күші жойылды - Қазақстан Республикасы Ішкі істер министрінің 2019 жылғы 11 маусымдағы № 532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11.06.2019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"Еңбекші көшіп келушіге рұқсаттар беру және ұзарту"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Көші-қон полициясы департаменті:</w:t>
      </w:r>
    </w:p>
    <w:bookmarkEnd w:id="2"/>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тіркегеннен кейін күнтізбелік он күн ішінде оның көшірмелерін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қосу үшін "Заң" Деректер базасы"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994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"Еңбекші көшіп келушіге рұқсаттар беру және ұзарту"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"Еңбекші көшіп келушіге рұқсаттар беру және ұзарту" мемлекеттік көрсетілетін қызмет регламенті (бұдан әрі – регламент) еңбекші көшіп келушілерге жеке тұлғаларда еңбек қызметін жүзеге асыруға рұқсаттар беру рәсімін айқындайды.</w:t>
      </w:r>
    </w:p>
    <w:bookmarkEnd w:id="6"/>
    <w:bookmarkStart w:name="z10" w:id="7"/>
    <w:p>
      <w:pPr>
        <w:spacing w:after="0"/>
        <w:ind w:left="0"/>
        <w:jc w:val="both"/>
      </w:pPr>
      <w:r>
        <w:rPr>
          <w:rFonts w:ascii="Times New Roman"/>
          <w:b w:val="false"/>
          <w:i w:val="false"/>
          <w:color w:val="000000"/>
          <w:sz w:val="28"/>
        </w:rPr>
        <w:t>
      2. Мемлекеттік қызметті Министрліктің www.mvd.kz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 бөліністері) көрсетеді.</w:t>
      </w:r>
    </w:p>
    <w:bookmarkEnd w:id="7"/>
    <w:bookmarkStart w:name="z11" w:id="8"/>
    <w:p>
      <w:pPr>
        <w:spacing w:after="0"/>
        <w:ind w:left="0"/>
        <w:jc w:val="both"/>
      </w:pPr>
      <w:r>
        <w:rPr>
          <w:rFonts w:ascii="Times New Roman"/>
          <w:b w:val="false"/>
          <w:i w:val="false"/>
          <w:color w:val="000000"/>
          <w:sz w:val="28"/>
        </w:rPr>
        <w:t>
      3. Мемлекеттік көрсетілетін қызметтің нысаны: қағаз түрінде.</w:t>
      </w:r>
    </w:p>
    <w:bookmarkEnd w:id="8"/>
    <w:bookmarkStart w:name="z12" w:id="9"/>
    <w:p>
      <w:pPr>
        <w:spacing w:after="0"/>
        <w:ind w:left="0"/>
        <w:jc w:val="both"/>
      </w:pPr>
      <w:r>
        <w:rPr>
          <w:rFonts w:ascii="Times New Roman"/>
          <w:b w:val="false"/>
          <w:i w:val="false"/>
          <w:color w:val="000000"/>
          <w:sz w:val="28"/>
        </w:rPr>
        <w:t xml:space="preserve">
      4. Мемлекеттік қызметті көрсету нәтижесі Ішкі істер департаменті көші-қон полициясы бөлінісі бастығының мөрімен және қолымен бекітілетін, "Еңбекші көшіп келушілерге рұқсаттар беру және ұзарту" мемлекеттік көрсетілетін қызмет стандартын бекіту туралы" Қазақстан Республикасы Ішкі істер министрінің 2015 жылғы 19 қазандағы № 850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"Еңбекші көшіп келушіге рұқсаттар беру және ұзарту" мемлекеттік көрсетілетін қызмет стандартының (Нормативтік құқықтық актілерді мемлекеттік тіркеудің тізілімінде № 12341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еңбекші көшіп келушілерге жеке тұлғаларда еңбек қызметін жүзеге асыруға рұқсаттар беру және ұзарту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дәлелдi жауап болып табылады.</w:t>
      </w:r>
    </w:p>
    <w:bookmarkEnd w:id="9"/>
    <w:bookmarkStart w:name="z13" w:id="10"/>
    <w:p>
      <w:pPr>
        <w:spacing w:after="0"/>
        <w:ind w:left="0"/>
        <w:jc w:val="left"/>
      </w:pPr>
      <w:r>
        <w:rPr>
          <w:rFonts w:ascii="Times New Roman"/>
          <w:b/>
          <w:i w:val="false"/>
          <w:color w:val="000000"/>
        </w:rPr>
        <w:t xml:space="preserve"> 2. Көрсетілетін қызметті берушінің құрылымдық бөліністерінің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іс-әрекет тәртібінің сипаттамасы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процесіне аудандық, қалалық, облыстық ішкі істер органдары көші-қон полициясы бөлімінің (бөлімшесінің, тобының) қызметкері қатысады.</w:t>
      </w:r>
    </w:p>
    <w:bookmarkEnd w:id="11"/>
    <w:bookmarkStart w:name="z15" w:id="12"/>
    <w:p>
      <w:pPr>
        <w:spacing w:after="0"/>
        <w:ind w:left="0"/>
        <w:jc w:val="both"/>
      </w:pPr>
      <w:r>
        <w:rPr>
          <w:rFonts w:ascii="Times New Roman"/>
          <w:b w:val="false"/>
          <w:i w:val="false"/>
          <w:color w:val="000000"/>
          <w:sz w:val="28"/>
        </w:rPr>
        <w:t>
      6. Мемлекеттік қызметті көрсетілетін қызметті алушының тұрақты немесе уақытша тұрғылықты жері бойынша көші-қон полициясы бөліністері көрсетеді.</w:t>
      </w:r>
    </w:p>
    <w:bookmarkEnd w:id="12"/>
    <w:bookmarkStart w:name="z16" w:id="13"/>
    <w:p>
      <w:pPr>
        <w:spacing w:after="0"/>
        <w:ind w:left="0"/>
        <w:jc w:val="both"/>
      </w:pPr>
      <w:r>
        <w:rPr>
          <w:rFonts w:ascii="Times New Roman"/>
          <w:b w:val="false"/>
          <w:i w:val="false"/>
          <w:color w:val="000000"/>
          <w:sz w:val="28"/>
        </w:rPr>
        <w:t>
      7. Көші-қон полициясы бөліністерінде құжаттарды қабылдау көші-қон полициясы инспекторының тегі, аты, әкесінің аты (болған жағдайда) және лауазымы көрсетілетін "терезелер" арқылы жүзеге асырылады.</w:t>
      </w:r>
    </w:p>
    <w:bookmarkEnd w:id="13"/>
    <w:bookmarkStart w:name="z17" w:id="14"/>
    <w:p>
      <w:pPr>
        <w:spacing w:after="0"/>
        <w:ind w:left="0"/>
        <w:jc w:val="both"/>
      </w:pPr>
      <w:r>
        <w:rPr>
          <w:rFonts w:ascii="Times New Roman"/>
          <w:b w:val="false"/>
          <w:i w:val="false"/>
          <w:color w:val="000000"/>
          <w:sz w:val="28"/>
        </w:rPr>
        <w:t>
      8. Жинақталған құжаттарды қабылдау, олардың толықтығын тексеру, құжаттарды алуға арналған талонды беру 15 (он бес) минут ішінде жүзеге асырылады.</w:t>
      </w:r>
    </w:p>
    <w:bookmarkEnd w:id="14"/>
    <w:bookmarkStart w:name="z18" w:id="15"/>
    <w:p>
      <w:pPr>
        <w:spacing w:after="0"/>
        <w:ind w:left="0"/>
        <w:jc w:val="both"/>
      </w:pPr>
      <w:r>
        <w:rPr>
          <w:rFonts w:ascii="Times New Roman"/>
          <w:b w:val="false"/>
          <w:i w:val="false"/>
          <w:color w:val="000000"/>
          <w:sz w:val="28"/>
        </w:rPr>
        <w:t>
      9. Ұсынылған құжаттардың түпнұсқалығын ІІО-ның, ҚСжАЕАК-нің деректер базасы бойынша тексеру 1 (бір) сағат ішінде жүзеге асырылады.</w:t>
      </w:r>
    </w:p>
    <w:bookmarkEnd w:id="15"/>
    <w:bookmarkStart w:name="z19" w:id="16"/>
    <w:p>
      <w:pPr>
        <w:spacing w:after="0"/>
        <w:ind w:left="0"/>
        <w:jc w:val="both"/>
      </w:pPr>
      <w:r>
        <w:rPr>
          <w:rFonts w:ascii="Times New Roman"/>
          <w:b w:val="false"/>
          <w:i w:val="false"/>
          <w:color w:val="000000"/>
          <w:sz w:val="28"/>
        </w:rPr>
        <w:t xml:space="preserve">
      10. Дактилоскопиялау, суретке түсіру, растайтын анықтаманы беру 2 (екі) сағат ішінде жүзеге асырылады. </w:t>
      </w:r>
    </w:p>
    <w:bookmarkEnd w:id="16"/>
    <w:bookmarkStart w:name="z20" w:id="17"/>
    <w:p>
      <w:pPr>
        <w:spacing w:after="0"/>
        <w:ind w:left="0"/>
        <w:jc w:val="both"/>
      </w:pPr>
      <w:r>
        <w:rPr>
          <w:rFonts w:ascii="Times New Roman"/>
          <w:b w:val="false"/>
          <w:i w:val="false"/>
          <w:color w:val="000000"/>
          <w:sz w:val="28"/>
        </w:rPr>
        <w:t>
      11. Өтінішті бөлініс басшысына қарауға және бекітуге ұсыну, сондай-ақ оған басшының қол қоюы 2 (екі) сағат ішінде жүзеге асырылады.</w:t>
      </w:r>
    </w:p>
    <w:bookmarkEnd w:id="17"/>
    <w:bookmarkStart w:name="z21" w:id="18"/>
    <w:p>
      <w:pPr>
        <w:spacing w:after="0"/>
        <w:ind w:left="0"/>
        <w:jc w:val="both"/>
      </w:pPr>
      <w:r>
        <w:rPr>
          <w:rFonts w:ascii="Times New Roman"/>
          <w:b w:val="false"/>
          <w:i w:val="false"/>
          <w:color w:val="000000"/>
          <w:sz w:val="28"/>
        </w:rPr>
        <w:t>
      12. "Бүркіт" БАЖ базасына мәліметтер енгізу, рұқсатты басып шығару, көші-қон карточкасында тіркеу туралы белгіні қою 2 (екі) сағат ішінде жүзеге асырылады.</w:t>
      </w:r>
    </w:p>
    <w:bookmarkEnd w:id="18"/>
    <w:bookmarkStart w:name="z22" w:id="19"/>
    <w:p>
      <w:pPr>
        <w:spacing w:after="0"/>
        <w:ind w:left="0"/>
        <w:jc w:val="both"/>
      </w:pPr>
      <w:r>
        <w:rPr>
          <w:rFonts w:ascii="Times New Roman"/>
          <w:b w:val="false"/>
          <w:i w:val="false"/>
          <w:color w:val="000000"/>
          <w:sz w:val="28"/>
        </w:rPr>
        <w:t>
      13.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облыстардың, Алматы, Астана қалаларының ішкі істер департаменттерінің (бұдан әрі - ІІД) "Iшкi iстер органдарының қызметi туралы" бөлiмінде, сондай-ақ ресми ақпарат көздерінде және көші-қон полициясы бөліністерінде орналасқан стенділерде орналастырылады.</w:t>
      </w:r>
    </w:p>
    <w:bookmarkEnd w:id="19"/>
    <w:bookmarkStart w:name="z23" w:id="20"/>
    <w:p>
      <w:pPr>
        <w:spacing w:after="0"/>
        <w:ind w:left="0"/>
        <w:jc w:val="both"/>
      </w:pPr>
      <w:r>
        <w:rPr>
          <w:rFonts w:ascii="Times New Roman"/>
          <w:b w:val="false"/>
          <w:i w:val="false"/>
          <w:color w:val="000000"/>
          <w:sz w:val="28"/>
        </w:rPr>
        <w:t xml:space="preserve">
      14.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20"/>
    <w:bookmarkStart w:name="z24" w:id="21"/>
    <w:p>
      <w:pPr>
        <w:spacing w:after="0"/>
        <w:ind w:left="0"/>
        <w:jc w:val="left"/>
      </w:pPr>
      <w:r>
        <w:rPr>
          <w:rFonts w:ascii="Times New Roman"/>
          <w:b/>
          <w:i w:val="false"/>
          <w:color w:val="000000"/>
        </w:rPr>
        <w:t xml:space="preserve"> 3. Көрсетілетін қызметті берушінің құрылымдық бөліністерінің</w:t>
      </w:r>
      <w:r>
        <w:br/>
      </w:r>
      <w:r>
        <w:rPr>
          <w:rFonts w:ascii="Times New Roman"/>
          <w:b/>
          <w:i w:val="false"/>
          <w:color w:val="000000"/>
        </w:rPr>
        <w:t>(қызметкерлерінің) мемлекеттік қызмет көрсету процесінде өзара</w:t>
      </w:r>
      <w:r>
        <w:br/>
      </w:r>
      <w:r>
        <w:rPr>
          <w:rFonts w:ascii="Times New Roman"/>
          <w:b/>
          <w:i w:val="false"/>
          <w:color w:val="000000"/>
        </w:rPr>
        <w:t>іс-қимыл жасасу тәртібінің сипаттамасы</w:t>
      </w:r>
    </w:p>
    <w:bookmarkEnd w:id="21"/>
    <w:bookmarkStart w:name="z25" w:id="22"/>
    <w:p>
      <w:pPr>
        <w:spacing w:after="0"/>
        <w:ind w:left="0"/>
        <w:jc w:val="both"/>
      </w:pPr>
      <w:r>
        <w:rPr>
          <w:rFonts w:ascii="Times New Roman"/>
          <w:b w:val="false"/>
          <w:i w:val="false"/>
          <w:color w:val="000000"/>
          <w:sz w:val="28"/>
        </w:rPr>
        <w:t>
      15. Мемлекеттік қызмет көрсету процесінде мынадай құрылымдық-функционалдық бірліктер (бұдан әрі – ҚФБ) қатысады:</w:t>
      </w:r>
    </w:p>
    <w:bookmarkEnd w:id="22"/>
    <w:bookmarkStart w:name="z26" w:id="23"/>
    <w:p>
      <w:pPr>
        <w:spacing w:after="0"/>
        <w:ind w:left="0"/>
        <w:jc w:val="both"/>
      </w:pP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бөлінісінің қызметкері;</w:t>
      </w:r>
    </w:p>
    <w:bookmarkEnd w:id="23"/>
    <w:bookmarkStart w:name="z27" w:id="24"/>
    <w:p>
      <w:pPr>
        <w:spacing w:after="0"/>
        <w:ind w:left="0"/>
        <w:jc w:val="both"/>
      </w:pPr>
      <w:r>
        <w:rPr>
          <w:rFonts w:ascii="Times New Roman"/>
          <w:b w:val="false"/>
          <w:i w:val="false"/>
          <w:color w:val="000000"/>
          <w:sz w:val="28"/>
        </w:rPr>
        <w:t>
      2) облыстың, Алматы және Астана қалаларының ІІД Көші-қон полициясы басқармасының қызметкері.</w:t>
      </w:r>
    </w:p>
    <w:bookmarkEnd w:id="24"/>
    <w:bookmarkStart w:name="z28" w:id="25"/>
    <w:p>
      <w:pPr>
        <w:spacing w:after="0"/>
        <w:ind w:left="0"/>
        <w:jc w:val="both"/>
      </w:pPr>
      <w:r>
        <w:rPr>
          <w:rFonts w:ascii="Times New Roman"/>
          <w:b w:val="false"/>
          <w:i w:val="false"/>
          <w:color w:val="000000"/>
          <w:sz w:val="28"/>
        </w:rPr>
        <w:t xml:space="preserve">
      16. Әрбір әкімшілік іс-әрекетті орындау мерзімін көрсете отырып, әрбір ҚФБ-ның әкімшілік іс-әрекеті (рәсімі) реттілігінің және өзара іс-қимыл жасасуының кесте түріндегі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5"/>
    <w:bookmarkStart w:name="z29" w:id="26"/>
    <w:p>
      <w:pPr>
        <w:spacing w:after="0"/>
        <w:ind w:left="0"/>
        <w:jc w:val="both"/>
      </w:pPr>
      <w:r>
        <w:rPr>
          <w:rFonts w:ascii="Times New Roman"/>
          <w:b w:val="false"/>
          <w:i w:val="false"/>
          <w:color w:val="000000"/>
          <w:sz w:val="28"/>
        </w:rPr>
        <w:t xml:space="preserve">
      17. Мемлекеттік қызметті көрсету процесінде әкімшілік іс-әрекет пен ҚФБ арасындағы логикалық реттілігінің өзара байланыс жасасу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30" w:id="27"/>
    <w:p>
      <w:pPr>
        <w:spacing w:after="0"/>
        <w:ind w:left="0"/>
        <w:jc w:val="both"/>
      </w:pPr>
      <w:r>
        <w:rPr>
          <w:rFonts w:ascii="Times New Roman"/>
          <w:b w:val="false"/>
          <w:i w:val="false"/>
          <w:color w:val="000000"/>
          <w:sz w:val="28"/>
        </w:rPr>
        <w:t xml:space="preserve">
      18.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ішкі істер департаменттерінің интернет-ресурсында, сондай-ақ ресми ақпарат көздері мен көші-қон полициясы бөліністерінің ғимараттарында орналасқан стенділерде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келушілерге рұқсаттар</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Әкімшілік іс-әрекеттер (рәсімдер) реттілігінің және өзара</w:t>
      </w:r>
      <w:r>
        <w:br/>
      </w:r>
      <w:r>
        <w:rPr>
          <w:rFonts w:ascii="Times New Roman"/>
          <w:b/>
          <w:i w:val="false"/>
          <w:color w:val="000000"/>
        </w:rPr>
        <w:t>іс-қимыл жасасуының сипаттамасы</w:t>
      </w:r>
    </w:p>
    <w:bookmarkEnd w:id="28"/>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келушілерге рұқсаттар</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Әкімшілік іс-әрекеттердің логикалық реттілігінің арасындағы</w:t>
      </w:r>
      <w:r>
        <w:br/>
      </w:r>
      <w:r>
        <w:rPr>
          <w:rFonts w:ascii="Times New Roman"/>
          <w:b/>
          <w:i w:val="false"/>
          <w:color w:val="000000"/>
        </w:rPr>
        <w:t>өзара байланысты көрсететін сызбалар</w:t>
      </w:r>
    </w:p>
    <w:bookmarkEnd w:id="29"/>
    <w:p>
      <w:pPr>
        <w:spacing w:after="0"/>
        <w:ind w:left="0"/>
        <w:jc w:val="left"/>
      </w:pP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келушілерге рұқсаттар</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36" w:id="3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30"/>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84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