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6ca9" w14:textId="a6b6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молайту мен пайдалану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15 желтоқсандағы № 721 және Қазақстан Республикасы Ұлттық экономика министрінің 2015 жылғы 30 желтоқсандағы № 835 бірлескен бұйрығы. Қазақстан Республикасының Әділет министрлігінде 2015 жылы 31 желтоқсанда № 12779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Энергетика министрінің 19.11.2018 </w:t>
      </w:r>
      <w:r>
        <w:rPr>
          <w:rFonts w:ascii="Times New Roman"/>
          <w:b w:val="false"/>
          <w:i w:val="false"/>
          <w:color w:val="ff0000"/>
          <w:sz w:val="28"/>
        </w:rPr>
        <w:t>№ 448</w:t>
      </w:r>
      <w:r>
        <w:rPr>
          <w:rFonts w:ascii="Times New Roman"/>
          <w:b w:val="false"/>
          <w:i w:val="false"/>
          <w:color w:val="ff0000"/>
          <w:sz w:val="28"/>
        </w:rPr>
        <w:t xml:space="preserve"> және ҚР Ұлттық экономика министрінің 26.11.2018 № 80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м.а. 14.06.2023 </w:t>
      </w:r>
      <w:r>
        <w:rPr>
          <w:rFonts w:ascii="Times New Roman"/>
          <w:b w:val="false"/>
          <w:i w:val="false"/>
          <w:color w:val="000000"/>
          <w:sz w:val="28"/>
        </w:rPr>
        <w:t>№ 191</w:t>
      </w:r>
      <w:r>
        <w:rPr>
          <w:rFonts w:ascii="Times New Roman"/>
          <w:b w:val="false"/>
          <w:i w:val="false"/>
          <w:color w:val="ff0000"/>
          <w:sz w:val="28"/>
        </w:rPr>
        <w:t xml:space="preserve"> және ҚР Ұлттық экономика министрінің 13.06.2023 № 111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Қоршаған ортаны қорғау, табиғи ресурстарды молайту және пайдалану саласындағы бақылау субъектілерін (объектілерін) іріктеу үшін тәуекел дәрежесін бағалау және тәуекелдерді басқару өлшемшарттары;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қоршаған ортаны қорғау, табиғи ресурстарды молайту және пайдалану саласында меншігінде немесе өзге де пайдалануында қоршаған ортаға теріс әсер ететін объекті бар жеке немесе заңды тұлғаларға қатысты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Қоршаған ортаны қорғау, табиғи ресурстарды молықтыру және пайдалану саласында меншігінде немесе өзге де заңды пайдалануында қоршаған ортаға теріс әсер ететін объект бар жеке немесе заңды тұлғаларға қатысты қоршаған ортаны қорғау саласындағы рұқсат беру құжаттары бойынша талаптарға сәйкестігін тексеру парағы;</w:t>
      </w:r>
    </w:p>
    <w:p>
      <w:pPr>
        <w:spacing w:after="0"/>
        <w:ind w:left="0"/>
        <w:jc w:val="both"/>
      </w:pPr>
      <w:r>
        <w:rPr>
          <w:rFonts w:ascii="Times New Roman"/>
          <w:b w:val="false"/>
          <w:i w:val="false"/>
          <w:color w:val="000000"/>
          <w:sz w:val="28"/>
        </w:rPr>
        <w:t>
      4) осы бірлескен бұйрыққа 4-қосымшаға сәйкес Қоршаған ортаны қорғау, табиғи ресурстарды молайту және пайдалану саласында меншігінде немесе өзге де заңды пайдалануында қоршаған ортаға теріс әсер ететін объект бар жеке немесе заңды тұлғаларға қатысты қауіпті қалдықтарды қайта өңдеу, залалсыздандыру, кәдеге жарату және (немесе) жою жөніндегі жұмыстарды орындау (қызметтер көрсету) бойынша талаптарға сәйкестігін тексеру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м.а. 14.06.2023 </w:t>
      </w:r>
      <w:r>
        <w:rPr>
          <w:rFonts w:ascii="Times New Roman"/>
          <w:b w:val="false"/>
          <w:i w:val="false"/>
          <w:color w:val="000000"/>
          <w:sz w:val="28"/>
        </w:rPr>
        <w:t>№ 191</w:t>
      </w:r>
      <w:r>
        <w:rPr>
          <w:rFonts w:ascii="Times New Roman"/>
          <w:b w:val="false"/>
          <w:i w:val="false"/>
          <w:color w:val="ff0000"/>
          <w:sz w:val="28"/>
        </w:rPr>
        <w:t xml:space="preserve"> және ҚР Ұлттық экономика министрінің 13.06.2023 № 111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"Қоршаған ортаны қорғау, табиғи ресурстарды молықтыру және пайдалану саласындағы тәуекел дәрежесін бағалау критерийлерін және тексеру парағының нысанын бекіту туралы" Қазақстан Республикасы Энергетика министрінің 2015 жылғы 24 маусымдағы № 431 және Қазақстан Республикасы Ұлттық экономика министрінің м.а. 2015 жылғы 30 маусымдағы № 474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11792 болып тіркелген, "Әділет" ақпараттық-құқықтық жүйесінде 2015 жылғы 6 тамызда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w:t>
      </w:r>
    </w:p>
    <w:bookmarkEnd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тіркелгенінен кейін он күнтізбелік күннің ішінде оның көшірмелерін мерзімді баспа басылымдарына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xml:space="preserve">
      3) осы бірлескен бұйрықтың көшірмесін алған күннен бастап он күнтізбелік күннің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жіберуді; </w:t>
      </w:r>
    </w:p>
    <w:p>
      <w:pPr>
        <w:spacing w:after="0"/>
        <w:ind w:left="0"/>
        <w:jc w:val="both"/>
      </w:pPr>
      <w:r>
        <w:rPr>
          <w:rFonts w:ascii="Times New Roman"/>
          <w:b w:val="false"/>
          <w:i w:val="false"/>
          <w:color w:val="000000"/>
          <w:sz w:val="28"/>
        </w:rPr>
        <w:t>
      4) осы бірлескен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5)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xml:space="preserve">
      4. Осы бірлескен бұйрықтың орындалуын бақылау жетекшілік ететін Қазақстан Республикасының Энергетика вице-министріне жүктелсін. </w:t>
      </w:r>
    </w:p>
    <w:bookmarkEnd w:id="4"/>
    <w:bookmarkStart w:name="z8" w:id="5"/>
    <w:p>
      <w:pPr>
        <w:spacing w:after="0"/>
        <w:ind w:left="0"/>
        <w:jc w:val="both"/>
      </w:pPr>
      <w:r>
        <w:rPr>
          <w:rFonts w:ascii="Times New Roman"/>
          <w:b w:val="false"/>
          <w:i w:val="false"/>
          <w:color w:val="000000"/>
          <w:sz w:val="28"/>
        </w:rPr>
        <w:t>
      5. Осы бірлескен бұйрық 2016 жылғы 1 қаңтардан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министрінің</w:t>
            </w:r>
          </w:p>
          <w:p>
            <w:pPr>
              <w:spacing w:after="20"/>
              <w:ind w:left="20"/>
              <w:jc w:val="both"/>
            </w:pPr>
            <w:r>
              <w:rPr>
                <w:rFonts w:ascii="Times New Roman"/>
                <w:b w:val="false"/>
                <w:i w:val="false"/>
                <w:color w:val="000000"/>
                <w:sz w:val="20"/>
              </w:rPr>
              <w:t>міндетін атқарушы</w:t>
            </w:r>
          </w:p>
          <w:p>
            <w:pPr>
              <w:spacing w:after="20"/>
              <w:ind w:left="20"/>
              <w:jc w:val="both"/>
            </w:pPr>
            <w:r>
              <w:rPr>
                <w:rFonts w:ascii="Times New Roman"/>
                <w:b w:val="false"/>
                <w:i w:val="false"/>
                <w:color w:val="000000"/>
                <w:sz w:val="20"/>
              </w:rPr>
              <w:t>_____________ М. Құсайынов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Энергетика министрі</w:t>
            </w:r>
          </w:p>
          <w:p>
            <w:pPr>
              <w:spacing w:after="20"/>
              <w:ind w:left="20"/>
              <w:jc w:val="both"/>
            </w:pPr>
            <w:r>
              <w:rPr>
                <w:rFonts w:ascii="Times New Roman"/>
                <w:b w:val="false"/>
                <w:i w:val="false"/>
                <w:color w:val="000000"/>
                <w:sz w:val="20"/>
              </w:rPr>
              <w:t>_____________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__________________ С. Айтпаева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721 бірлескен бұйрығына</w:t>
            </w:r>
            <w:r>
              <w:br/>
            </w:r>
            <w:r>
              <w:rPr>
                <w:rFonts w:ascii="Times New Roman"/>
                <w:b w:val="false"/>
                <w:i w:val="false"/>
                <w:color w:val="000000"/>
                <w:sz w:val="20"/>
              </w:rPr>
              <w:t>1-қосымша</w:t>
            </w:r>
          </w:p>
        </w:tc>
      </w:tr>
    </w:tbl>
    <w:bookmarkStart w:name="z10" w:id="6"/>
    <w:p>
      <w:pPr>
        <w:spacing w:after="0"/>
        <w:ind w:left="0"/>
        <w:jc w:val="left"/>
      </w:pPr>
      <w:r>
        <w:rPr>
          <w:rFonts w:ascii="Times New Roman"/>
          <w:b/>
          <w:i w:val="false"/>
          <w:color w:val="000000"/>
        </w:rPr>
        <w:t xml:space="preserve"> Қоршаған ортаны қорғау, табиғи ресурстарды молайту және пайдалану саласындағы бақылау субъектілерін (объектілерін) іріктеу үшін тәуекел дәрежесін бағалау және тәуекелдерді басқару өлшемшарттары</w:t>
      </w:r>
    </w:p>
    <w:bookmarkEnd w:id="6"/>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м.а. 14.06.2023 </w:t>
      </w:r>
      <w:r>
        <w:rPr>
          <w:rFonts w:ascii="Times New Roman"/>
          <w:b w:val="false"/>
          <w:i w:val="false"/>
          <w:color w:val="ff0000"/>
          <w:sz w:val="28"/>
        </w:rPr>
        <w:t>№ 191</w:t>
      </w:r>
      <w:r>
        <w:rPr>
          <w:rFonts w:ascii="Times New Roman"/>
          <w:b w:val="false"/>
          <w:i w:val="false"/>
          <w:color w:val="ff0000"/>
          <w:sz w:val="28"/>
        </w:rPr>
        <w:t xml:space="preserve"> және ҚР Ұлттық экономика министрінің 13.06.2023 № 111 (алғашқы ресми жарияланған күнінен кейін күнтізбелік он күн өткен соң қолданысқа енгізіледі) бірлескен бұйрығымен.</w:t>
      </w:r>
    </w:p>
    <w:bookmarkStart w:name="z105"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Қоршаған ортаны қорғау, табиғи ресурстарды молайту және пайдалану саласындағы бақылау субъектілерін (объектілерін) іріктеу үшін тәуекел дәрежесін бағалау және тәуекелдерді басқару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 парағының нысанын бекіту туралы" қағидаларына (Қазақстан Республикасының Әділет министрлігінде 2018 жылғы 14 қыркүйекте № 17371 болып тіркелген) және Қазақстан Республикасы Ұлттық экономика министрінің 2022 жылғы 14 желтоқсандағы № 126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31148 болып тіркелген) сәйкес әзірленді.</w:t>
      </w:r>
    </w:p>
    <w:bookmarkEnd w:id="8"/>
    <w:bookmarkStart w:name="z19" w:id="9"/>
    <w:p>
      <w:pPr>
        <w:spacing w:after="0"/>
        <w:ind w:left="0"/>
        <w:jc w:val="both"/>
      </w:pPr>
      <w:r>
        <w:rPr>
          <w:rFonts w:ascii="Times New Roman"/>
          <w:b w:val="false"/>
          <w:i w:val="false"/>
          <w:color w:val="000000"/>
          <w:sz w:val="28"/>
        </w:rPr>
        <w:t xml:space="preserve">
      2. Тәуекелдерді бағалау және басқару өлшемшарттары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мен жіберілген хабарламалар бойынша біліктілік немесе рұқсат беру талаптарына, жіберілген хабарламалар бойынша талаптарға сәйкестігіне жүргізілетін тексерулер (бұдан әрі – талаптарға сәйкестігін тексеру) және бақылау субъектісіне (объектісіне) бару арқылы профилактикалық бақылау жүргізу мақсатында бақылау субъектілерін (объектілерін) іріктеу үшін тәуекел дәрежесін бағалау және тәуекелдерді басқару өлшемшарттарын әзірлеуіне, сондай-ақ Қазақстан Республикасының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141-бабына</w:t>
      </w:r>
      <w:r>
        <w:rPr>
          <w:rFonts w:ascii="Times New Roman"/>
          <w:b w:val="false"/>
          <w:i w:val="false"/>
          <w:color w:val="000000"/>
          <w:sz w:val="28"/>
        </w:rPr>
        <w:t xml:space="preserve"> және 143-бабының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бекітілетін тексеру парақтарын әзірлеуіне арналған.</w:t>
      </w:r>
    </w:p>
    <w:bookmarkEnd w:id="9"/>
    <w:bookmarkStart w:name="z20" w:id="10"/>
    <w:p>
      <w:pPr>
        <w:spacing w:after="0"/>
        <w:ind w:left="0"/>
        <w:jc w:val="both"/>
      </w:pPr>
      <w:r>
        <w:rPr>
          <w:rFonts w:ascii="Times New Roman"/>
          <w:b w:val="false"/>
          <w:i w:val="false"/>
          <w:color w:val="000000"/>
          <w:sz w:val="28"/>
        </w:rPr>
        <w:t>
      3. Өлшемшарттарда мынадай ұғымдар пайдаланылады:</w:t>
      </w:r>
    </w:p>
    <w:bookmarkEnd w:id="10"/>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болмашы бұзушылықтар – Қазақстан Республикасының қоршаған ортаны қорғау саласындағы заңнамада белгіленген, халықтың өміріне және денсаулығына, қоршаған ортаға қауіп төндіру алғышарттарын тудырмайтын, бірақ қызметін жүзеге асыру барысында объект операторлары орындауы міндетті болып табылатын талаптарды бұзу;</w:t>
      </w:r>
    </w:p>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4) елеулі бұзушылықтар – Қазақстан Республикасының қоршаған ортаны қорғау саласындағы заңнамада белгіленген, халықтың өміріне және денсаулығына, қоршаған ортаға қауіп төндіру алғышарттарын тудыратын бұзушылықтар;</w:t>
      </w:r>
    </w:p>
    <w:p>
      <w:pPr>
        <w:spacing w:after="0"/>
        <w:ind w:left="0"/>
        <w:jc w:val="both"/>
      </w:pPr>
      <w:r>
        <w:rPr>
          <w:rFonts w:ascii="Times New Roman"/>
          <w:b w:val="false"/>
          <w:i w:val="false"/>
          <w:color w:val="000000"/>
          <w:sz w:val="28"/>
        </w:rPr>
        <w:t>
      5) өрескел бұзушылықтар – Қазақстан Республикасының қоршаған ортаны қорғау саласындағы заңнамада белгіленген, орындалмауы халықтың өмірі мен денсаулығына, қоршаған ортаға қатер төндіретін және залал келтіретін бұзушылықтар, сондай-ақ тыйым салатын заңнама нормаларын сақтамаумен байланысты бұзушылықтар (тыйым салынады, жол берілмейді, рұқсат етілмейді);</w:t>
      </w:r>
    </w:p>
    <w:p>
      <w:pPr>
        <w:spacing w:after="0"/>
        <w:ind w:left="0"/>
        <w:jc w:val="both"/>
      </w:pPr>
      <w:r>
        <w:rPr>
          <w:rFonts w:ascii="Times New Roman"/>
          <w:b w:val="false"/>
          <w:i w:val="false"/>
          <w:color w:val="000000"/>
          <w:sz w:val="28"/>
        </w:rPr>
        <w:t>
      6)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7)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xml:space="preserve">
      11)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 </w:t>
      </w:r>
    </w:p>
    <w:bookmarkStart w:name="z21" w:id="11"/>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11"/>
    <w:bookmarkStart w:name="z22" w:id="12"/>
    <w:p>
      <w:pPr>
        <w:spacing w:after="0"/>
        <w:ind w:left="0"/>
        <w:jc w:val="both"/>
      </w:pPr>
      <w:r>
        <w:rPr>
          <w:rFonts w:ascii="Times New Roman"/>
          <w:b w:val="false"/>
          <w:i w:val="false"/>
          <w:color w:val="000000"/>
          <w:sz w:val="28"/>
        </w:rPr>
        <w:t>
      4.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арқылы қалыптастырылады.</w:t>
      </w:r>
    </w:p>
    <w:bookmarkEnd w:id="12"/>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талаптарға сәйкестігіне тексеру,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xml:space="preserve">
      3) төмен тәуекел.. </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Start w:name="z23" w:id="13"/>
    <w:p>
      <w:pPr>
        <w:spacing w:after="0"/>
        <w:ind w:left="0"/>
        <w:jc w:val="left"/>
      </w:pPr>
      <w:r>
        <w:rPr>
          <w:rFonts w:ascii="Times New Roman"/>
          <w:b/>
          <w:i w:val="false"/>
          <w:color w:val="000000"/>
        </w:rPr>
        <w:t xml:space="preserve"> 1-параграф. Объективті өлшемшарттар</w:t>
      </w:r>
    </w:p>
    <w:bookmarkEnd w:id="13"/>
    <w:bookmarkStart w:name="z24" w:id="14"/>
    <w:p>
      <w:pPr>
        <w:spacing w:after="0"/>
        <w:ind w:left="0"/>
        <w:jc w:val="both"/>
      </w:pPr>
      <w:r>
        <w:rPr>
          <w:rFonts w:ascii="Times New Roman"/>
          <w:b w:val="false"/>
          <w:i w:val="false"/>
          <w:color w:val="000000"/>
          <w:sz w:val="28"/>
        </w:rPr>
        <w:t>
      5. Объективті өлшемшарттар бойынша бақылау субъектілері (объектілері) келесі тәуекел дәрежелеріне жатқызылады:</w:t>
      </w:r>
    </w:p>
    <w:bookmarkEnd w:id="14"/>
    <w:p>
      <w:pPr>
        <w:spacing w:after="0"/>
        <w:ind w:left="0"/>
        <w:jc w:val="both"/>
      </w:pPr>
      <w:r>
        <w:rPr>
          <w:rFonts w:ascii="Times New Roman"/>
          <w:b w:val="false"/>
          <w:i w:val="false"/>
          <w:color w:val="000000"/>
          <w:sz w:val="28"/>
        </w:rPr>
        <w:t>
      Тәуекелдің жоғары дәрежесіне:</w:t>
      </w:r>
    </w:p>
    <w:p>
      <w:pPr>
        <w:spacing w:after="0"/>
        <w:ind w:left="0"/>
        <w:jc w:val="both"/>
      </w:pPr>
      <w:r>
        <w:rPr>
          <w:rFonts w:ascii="Times New Roman"/>
          <w:b w:val="false"/>
          <w:i w:val="false"/>
          <w:color w:val="000000"/>
          <w:sz w:val="28"/>
        </w:rPr>
        <w:t xml:space="preserve">
      1) Қазақстан Республикасы Экология кодексінің (бұдан әрі – Кодекс)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қоршаған ортаға елеулі және шамалы теріс әсер ететін әсер ету сипаты мен дәрежесі бойынша шаруашылық қызметтің 1, 2-санаттағы субъектілері (объектілері);</w:t>
      </w:r>
    </w:p>
    <w:p>
      <w:pPr>
        <w:spacing w:after="0"/>
        <w:ind w:left="0"/>
        <w:jc w:val="both"/>
      </w:pPr>
      <w:r>
        <w:rPr>
          <w:rFonts w:ascii="Times New Roman"/>
          <w:b w:val="false"/>
          <w:i w:val="false"/>
          <w:color w:val="000000"/>
          <w:sz w:val="28"/>
        </w:rPr>
        <w:t>
      Тәуекелдің орташа дәрежесіне:</w:t>
      </w:r>
    </w:p>
    <w:p>
      <w:pPr>
        <w:spacing w:after="0"/>
        <w:ind w:left="0"/>
        <w:jc w:val="both"/>
      </w:pPr>
      <w:r>
        <w:rPr>
          <w:rFonts w:ascii="Times New Roman"/>
          <w:b w:val="false"/>
          <w:i w:val="false"/>
          <w:color w:val="000000"/>
          <w:sz w:val="28"/>
        </w:rPr>
        <w:t xml:space="preserve">
      2) қоршаған ортаға елеусіз теріс әсер ететін, әсер ету сипаты мен дәрежесі бойынша Кодекстің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шаруашылық қызметтің 3-санатындағы субъектілер (объектілер);</w:t>
      </w:r>
    </w:p>
    <w:p>
      <w:pPr>
        <w:spacing w:after="0"/>
        <w:ind w:left="0"/>
        <w:jc w:val="both"/>
      </w:pPr>
      <w:r>
        <w:rPr>
          <w:rFonts w:ascii="Times New Roman"/>
          <w:b w:val="false"/>
          <w:i w:val="false"/>
          <w:color w:val="000000"/>
          <w:sz w:val="28"/>
        </w:rPr>
        <w:t>
      Төмен тәуекел дәрежесіне:</w:t>
      </w:r>
    </w:p>
    <w:p>
      <w:pPr>
        <w:spacing w:after="0"/>
        <w:ind w:left="0"/>
        <w:jc w:val="both"/>
      </w:pPr>
      <w:r>
        <w:rPr>
          <w:rFonts w:ascii="Times New Roman"/>
          <w:b w:val="false"/>
          <w:i w:val="false"/>
          <w:color w:val="000000"/>
          <w:sz w:val="28"/>
        </w:rPr>
        <w:t xml:space="preserve">
      3) қоршаған ортаға ең аз теріс әсер ететін әсер ету сипаты мен дәрежесі бойынша Кодекстің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шаруашылық қызметтің 4-санатындағы субъектілер (объектілер) жатады.</w:t>
      </w:r>
    </w:p>
    <w:bookmarkStart w:name="z25" w:id="15"/>
    <w:p>
      <w:pPr>
        <w:spacing w:after="0"/>
        <w:ind w:left="0"/>
        <w:jc w:val="left"/>
      </w:pPr>
      <w:r>
        <w:rPr>
          <w:rFonts w:ascii="Times New Roman"/>
          <w:b/>
          <w:i w:val="false"/>
          <w:color w:val="000000"/>
        </w:rPr>
        <w:t xml:space="preserve"> 2-параграф. Субъективті өлшемшарттар</w:t>
      </w:r>
    </w:p>
    <w:bookmarkEnd w:id="15"/>
    <w:bookmarkStart w:name="z26" w:id="16"/>
    <w:p>
      <w:pPr>
        <w:spacing w:after="0"/>
        <w:ind w:left="0"/>
        <w:jc w:val="both"/>
      </w:pPr>
      <w:r>
        <w:rPr>
          <w:rFonts w:ascii="Times New Roman"/>
          <w:b w:val="false"/>
          <w:i w:val="false"/>
          <w:color w:val="000000"/>
          <w:sz w:val="28"/>
        </w:rPr>
        <w:t>
      6. Субъективті өлшемшарттарды айқындау келесі кезеңдерді қолдана отырып жүзеге асырылады:</w:t>
      </w:r>
    </w:p>
    <w:bookmarkEnd w:id="16"/>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xml:space="preserve">
      2) ақпаратты талдау және тәуекелдерді бағалау. </w:t>
      </w:r>
    </w:p>
    <w:bookmarkStart w:name="z27" w:id="17"/>
    <w:p>
      <w:pPr>
        <w:spacing w:after="0"/>
        <w:ind w:left="0"/>
        <w:jc w:val="both"/>
      </w:pPr>
      <w:r>
        <w:rPr>
          <w:rFonts w:ascii="Times New Roman"/>
          <w:b w:val="false"/>
          <w:i w:val="false"/>
          <w:color w:val="000000"/>
          <w:sz w:val="28"/>
        </w:rPr>
        <w:t>
      7. Субъектілерге (объектілерге) бару арқылы профилактикалық бақылаудың тәуекел дәрежесін бағалау үшін келесі ақпарат көздері пайдаланылады.</w:t>
      </w:r>
    </w:p>
    <w:bookmarkEnd w:id="17"/>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Тәуекел дәрежесін бағалау үшін келесі ақпарат көздері пайдаланылады:</w:t>
      </w:r>
    </w:p>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Талаптарға сәйкестігін тексерудің тәуекел дәрежесін бағалау үшін келесі ақпарат көздері пайдаланылады:</w:t>
      </w:r>
    </w:p>
    <w:p>
      <w:pPr>
        <w:spacing w:after="0"/>
        <w:ind w:left="0"/>
        <w:jc w:val="both"/>
      </w:pPr>
      <w:r>
        <w:rPr>
          <w:rFonts w:ascii="Times New Roman"/>
          <w:b w:val="false"/>
          <w:i w:val="false"/>
          <w:color w:val="000000"/>
          <w:sz w:val="28"/>
        </w:rPr>
        <w:t>
      1)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2) алдыңғы тексерулердің нәтижелері;</w:t>
      </w:r>
    </w:p>
    <w:p>
      <w:pPr>
        <w:spacing w:after="0"/>
        <w:ind w:left="0"/>
        <w:jc w:val="both"/>
      </w:pPr>
      <w:r>
        <w:rPr>
          <w:rFonts w:ascii="Times New Roman"/>
          <w:b w:val="false"/>
          <w:i w:val="false"/>
          <w:color w:val="000000"/>
          <w:sz w:val="28"/>
        </w:rPr>
        <w:t>
      3) бақылау субъектісі ұсынатын есептілік пен мәліметтерді мониторингтеу нәтижелері;</w:t>
      </w:r>
    </w:p>
    <w:p>
      <w:pPr>
        <w:spacing w:after="0"/>
        <w:ind w:left="0"/>
        <w:jc w:val="both"/>
      </w:pPr>
      <w:r>
        <w:rPr>
          <w:rFonts w:ascii="Times New Roman"/>
          <w:b w:val="false"/>
          <w:i w:val="false"/>
          <w:color w:val="000000"/>
          <w:sz w:val="28"/>
        </w:rPr>
        <w:t>
      4) бақылау субъектісінің кінәсінен туындаған қолайсыз оқиғалардың, оның ішінде өрттердің, авариялардың, оқиғалар мен оқыс оқиғалардың;</w:t>
      </w:r>
    </w:p>
    <w:p>
      <w:pPr>
        <w:spacing w:after="0"/>
        <w:ind w:left="0"/>
        <w:jc w:val="both"/>
      </w:pPr>
      <w:r>
        <w:rPr>
          <w:rFonts w:ascii="Times New Roman"/>
          <w:b w:val="false"/>
          <w:i w:val="false"/>
          <w:color w:val="000000"/>
          <w:sz w:val="28"/>
        </w:rPr>
        <w:t>
      5) расталған шағымдар мен өтініштердің болуы және олардың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Экология және табиғи ресурстар министрінің 13.03.2026 </w:t>
      </w:r>
      <w:r>
        <w:rPr>
          <w:rFonts w:ascii="Times New Roman"/>
          <w:b w:val="false"/>
          <w:i w:val="false"/>
          <w:color w:val="ff0000"/>
          <w:sz w:val="28"/>
        </w:rPr>
        <w:t>№ 44</w:t>
      </w:r>
      <w:r>
        <w:rPr>
          <w:rFonts w:ascii="Times New Roman"/>
          <w:b w:val="false"/>
          <w:i w:val="false"/>
          <w:color w:val="ff0000"/>
          <w:sz w:val="28"/>
        </w:rPr>
        <w:t xml:space="preserve"> және ҚР Ұлттық экономика министрінің м.а. 19.03.2026 № 18 (алғашқы ресми жарияланған күнінен кейін алпыс күнтізбелік күн өткен соң қолданысқа енгізіледі) бірлескен бұйрығымен.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8. Қолда бар ақпарат көздерінің негізінде талдауға және бағалаула жататын субъективті өлшемшарттар бойынша деректер қалыптастырылады.</w:t>
      </w:r>
    </w:p>
    <w:bookmarkEnd w:id="18"/>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xml:space="preserve">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 </w:t>
      </w:r>
    </w:p>
    <w:bookmarkStart w:name="z29" w:id="19"/>
    <w:p>
      <w:pPr>
        <w:spacing w:after="0"/>
        <w:ind w:left="0"/>
        <w:jc w:val="both"/>
      </w:pPr>
      <w:r>
        <w:rPr>
          <w:rFonts w:ascii="Times New Roman"/>
          <w:b w:val="false"/>
          <w:i w:val="false"/>
          <w:color w:val="000000"/>
          <w:sz w:val="28"/>
        </w:rPr>
        <w:t>
      9. Қолданылатын ақпарат көздерінің басымдығын және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19"/>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субъективті өлшемшарттар бойынша тәуекел дәрежесін айқындауға арналған субъективті өлшемшарттар тізбесі осы Өлшемшарттарға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белгіленеді. </w:t>
      </w:r>
    </w:p>
    <w:p>
      <w:pPr>
        <w:spacing w:after="0"/>
        <w:ind w:left="0"/>
        <w:jc w:val="both"/>
      </w:pPr>
      <w:r>
        <w:rPr>
          <w:rFonts w:ascii="Times New Roman"/>
          <w:b w:val="false"/>
          <w:i w:val="false"/>
          <w:color w:val="000000"/>
          <w:sz w:val="28"/>
        </w:rPr>
        <w:t>
      Субъективті өлшемшарттардың көрсеткіштері мемлекеттік бақылаудың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бақылаудың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30" w:id="20"/>
    <w:p>
      <w:pPr>
        <w:spacing w:after="0"/>
        <w:ind w:left="0"/>
        <w:jc w:val="left"/>
      </w:pPr>
      <w:r>
        <w:rPr>
          <w:rFonts w:ascii="Times New Roman"/>
          <w:b/>
          <w:i w:val="false"/>
          <w:color w:val="000000"/>
        </w:rPr>
        <w:t xml:space="preserve"> 3-параграф. Тәуекелдерді басқару</w:t>
      </w:r>
    </w:p>
    <w:bookmarkEnd w:id="20"/>
    <w:bookmarkStart w:name="z31" w:id="21"/>
    <w:p>
      <w:pPr>
        <w:spacing w:after="0"/>
        <w:ind w:left="0"/>
        <w:jc w:val="both"/>
      </w:pPr>
      <w:r>
        <w:rPr>
          <w:rFonts w:ascii="Times New Roman"/>
          <w:b w:val="false"/>
          <w:i w:val="false"/>
          <w:color w:val="000000"/>
          <w:sz w:val="28"/>
        </w:rPr>
        <w:t>
      10. Субъективті өлшемшарттар бойынша бақылау субъектілері (объектілері) цифрлық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13.03.2026 </w:t>
      </w:r>
      <w:r>
        <w:rPr>
          <w:rFonts w:ascii="Times New Roman"/>
          <w:b w:val="false"/>
          <w:i w:val="false"/>
          <w:color w:val="ff0000"/>
          <w:sz w:val="28"/>
        </w:rPr>
        <w:t>№ 44</w:t>
      </w:r>
      <w:r>
        <w:rPr>
          <w:rFonts w:ascii="Times New Roman"/>
          <w:b w:val="false"/>
          <w:i w:val="false"/>
          <w:color w:val="ff0000"/>
          <w:sz w:val="28"/>
        </w:rPr>
        <w:t xml:space="preserve"> және ҚР Ұлттық экономика министрінің м.а. 19.03.2026 № 18 (алғашқы ресми жарияланған күнінен кейін алпыс күнтізбелік күн өткен соң қолданысқа енгізіледі) бірлескен бұйрығымен.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бақылаудан және (немесе) талаптарға сәйкестігін тексеруден босату мақсатында реттеуші мемлекеттік органдар, сондай-ақ мемлекеттік органдар жеңілдететін индикаторларды ескереді (деректерді онлайн-режимде бере отырып, аудио және (немесе) бейне тіркеудің болуы және деректерді мемлекеттік органдардың жүйелеріне (су датчиктері, атмосфераға шығарындыларды тіркеу датчиктері) беру жөніндегі датчиктер мен тіркеуші құрылғылардың болуы міндетті талаптар болып табылатын субъектілерді (объектілерді) қоспағанда).</w:t>
      </w:r>
    </w:p>
    <w:bookmarkEnd w:id="22"/>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(су датчиктері, атмосфераға шығарындыларды тіркеу датчиктері) болуы жатады.</w:t>
      </w:r>
    </w:p>
    <w:bookmarkStart w:name="z33" w:id="23"/>
    <w:p>
      <w:pPr>
        <w:spacing w:after="0"/>
        <w:ind w:left="0"/>
        <w:jc w:val="left"/>
      </w:pPr>
      <w:r>
        <w:rPr>
          <w:rFonts w:ascii="Times New Roman"/>
          <w:b/>
          <w:i w:val="false"/>
          <w:color w:val="000000"/>
        </w:rPr>
        <w:t xml:space="preserve"> 4-параграф. Тәуекелдерді бағалау және басқару жүйесін қалыптастыру ерекшеліктері</w:t>
      </w:r>
    </w:p>
    <w:bookmarkEnd w:id="23"/>
    <w:bookmarkStart w:name="z34" w:id="24"/>
    <w:p>
      <w:pPr>
        <w:spacing w:after="0"/>
        <w:ind w:left="0"/>
        <w:jc w:val="both"/>
      </w:pPr>
      <w:r>
        <w:rPr>
          <w:rFonts w:ascii="Times New Roman"/>
          <w:b w:val="false"/>
          <w:i w:val="false"/>
          <w:color w:val="000000"/>
          <w:sz w:val="28"/>
        </w:rPr>
        <w:t>
      12.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24"/>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p>
      <w:pPr>
        <w:spacing w:after="0"/>
        <w:ind w:left="0"/>
        <w:jc w:val="both"/>
      </w:pPr>
      <w:r>
        <w:rPr>
          <w:rFonts w:ascii="Times New Roman"/>
          <w:b w:val="false"/>
          <w:i w:val="false"/>
          <w:color w:val="000000"/>
          <w:sz w:val="28"/>
        </w:rPr>
        <w:t xml:space="preserve">
      Бару арқылы профилактикалық бақылау жүргізу және талаптарға сәйкестігіне тексеру жүргізу кезінде бақылау субъектілеріне (объектілеріне) қойылатын талаптардың бұзылу дәрежелері осы өлшемшарттарға </w:t>
      </w:r>
      <w:r>
        <w:rPr>
          <w:rFonts w:ascii="Times New Roman"/>
          <w:b w:val="false"/>
          <w:i w:val="false"/>
          <w:color w:val="000000"/>
          <w:sz w:val="28"/>
        </w:rPr>
        <w:t>1 - 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және табиғи ресурстар министрінің 13.03.2026 </w:t>
      </w:r>
      <w:r>
        <w:rPr>
          <w:rFonts w:ascii="Times New Roman"/>
          <w:b w:val="false"/>
          <w:i w:val="false"/>
          <w:color w:val="ff0000"/>
          <w:sz w:val="28"/>
        </w:rPr>
        <w:t>№ 44</w:t>
      </w:r>
      <w:r>
        <w:rPr>
          <w:rFonts w:ascii="Times New Roman"/>
          <w:b w:val="false"/>
          <w:i w:val="false"/>
          <w:color w:val="ff0000"/>
          <w:sz w:val="28"/>
        </w:rPr>
        <w:t xml:space="preserve"> және ҚР Ұлттық экономика министрінің м.а. 19.03.2026 № 18 (алғашқы ресми жарияланған күнінен кейін алпыс күнтізбелік күн өткен соң қолданысқа енгізіледі) бірлескен бұйрығымен.</w:t>
      </w:r>
      <w:r>
        <w:br/>
      </w:r>
      <w:r>
        <w:rPr>
          <w:rFonts w:ascii="Times New Roman"/>
          <w:b w:val="false"/>
          <w:i w:val="false"/>
          <w:color w:val="000000"/>
          <w:sz w:val="28"/>
        </w:rPr>
        <w:t>
</w:t>
      </w:r>
    </w:p>
    <w:bookmarkStart w:name="z35" w:id="25"/>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25"/>
    <w:bookmarkStart w:name="z36" w:id="26"/>
    <w:p>
      <w:pPr>
        <w:spacing w:after="0"/>
        <w:ind w:left="0"/>
        <w:jc w:val="both"/>
      </w:pPr>
      <w:r>
        <w:rPr>
          <w:rFonts w:ascii="Times New Roman"/>
          <w:b w:val="false"/>
          <w:i w:val="false"/>
          <w:color w:val="000000"/>
          <w:sz w:val="28"/>
        </w:rPr>
        <w:t>
      13. Бақылау субъектісін тәуекел дәрежесіне жатқызу үшін тәуекел дәрежесінің көрсеткішін есептеудің мынадай тәртібі қолданылады.</w:t>
      </w:r>
    </w:p>
    <w:bookmarkEnd w:id="26"/>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Қағидалардың (SC) 15-тармағына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Қағидалардың 15-тармағына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37" w:id="27"/>
    <w:p>
      <w:pPr>
        <w:spacing w:after="0"/>
        <w:ind w:left="0"/>
        <w:jc w:val="both"/>
      </w:pPr>
      <w:r>
        <w:rPr>
          <w:rFonts w:ascii="Times New Roman"/>
          <w:b w:val="false"/>
          <w:i w:val="false"/>
          <w:color w:val="000000"/>
          <w:sz w:val="28"/>
        </w:rPr>
        <w:t>
      14.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27"/>
    <w:p>
      <w:pPr>
        <w:spacing w:after="0"/>
        <w:ind w:left="0"/>
        <w:jc w:val="both"/>
      </w:pPr>
      <w:r>
        <w:rPr>
          <w:rFonts w:ascii="Times New Roman"/>
          <w:b w:val="false"/>
          <w:i w:val="false"/>
          <w:color w:val="000000"/>
          <w:sz w:val="28"/>
        </w:rPr>
        <w:t>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38" w:id="28"/>
    <w:p>
      <w:pPr>
        <w:spacing w:after="0"/>
        <w:ind w:left="0"/>
        <w:jc w:val="both"/>
      </w:pPr>
      <w:r>
        <w:rPr>
          <w:rFonts w:ascii="Times New Roman"/>
          <w:b w:val="false"/>
          <w:i w:val="false"/>
          <w:color w:val="000000"/>
          <w:sz w:val="28"/>
        </w:rPr>
        <w:t>
      15. Қағидалардың 15-тармағына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Қағидалардың 15-тармағына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39" w:id="29"/>
    <w:p>
      <w:pPr>
        <w:spacing w:after="0"/>
        <w:ind w:left="0"/>
        <w:jc w:val="both"/>
      </w:pPr>
      <w:r>
        <w:rPr>
          <w:rFonts w:ascii="Times New Roman"/>
          <w:b w:val="false"/>
          <w:i w:val="false"/>
          <w:color w:val="000000"/>
          <w:sz w:val="28"/>
        </w:rPr>
        <w:t>
      16.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Қағидалардың 24-тармағына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табиғи ресурстарды молайту</w:t>
            </w:r>
            <w:r>
              <w:br/>
            </w:r>
            <w:r>
              <w:rPr>
                <w:rFonts w:ascii="Times New Roman"/>
                <w:b w:val="false"/>
                <w:i w:val="false"/>
                <w:color w:val="000000"/>
                <w:sz w:val="20"/>
              </w:rPr>
              <w:t>мен пайдалану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 және</w:t>
            </w:r>
            <w:r>
              <w:br/>
            </w:r>
            <w:r>
              <w:rPr>
                <w:rFonts w:ascii="Times New Roman"/>
                <w:b w:val="false"/>
                <w:i w:val="false"/>
                <w:color w:val="000000"/>
                <w:sz w:val="20"/>
              </w:rPr>
              <w:t>тексеру парақтарына</w:t>
            </w:r>
            <w:r>
              <w:br/>
            </w:r>
            <w:r>
              <w:rPr>
                <w:rFonts w:ascii="Times New Roman"/>
                <w:b w:val="false"/>
                <w:i w:val="false"/>
                <w:color w:val="000000"/>
                <w:sz w:val="20"/>
              </w:rPr>
              <w:t>1-қосымша</w:t>
            </w:r>
          </w:p>
        </w:tc>
      </w:tr>
    </w:tbl>
    <w:bookmarkStart w:name="z42" w:id="30"/>
    <w:p>
      <w:pPr>
        <w:spacing w:after="0"/>
        <w:ind w:left="0"/>
        <w:jc w:val="left"/>
      </w:pPr>
      <w:r>
        <w:rPr>
          <w:rFonts w:ascii="Times New Roman"/>
          <w:b/>
          <w:i w:val="false"/>
          <w:color w:val="000000"/>
        </w:rPr>
        <w:t xml:space="preserve"> Бара отырып профилактикалық бақылау жүргізу кезінде бақылау субъектілеріне (объектілеріне) қойылатын талаптардың бұзылу дәрежесі</w:t>
      </w:r>
    </w:p>
    <w:bookmarkEnd w:id="30"/>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13.03.2026 </w:t>
      </w:r>
      <w:r>
        <w:rPr>
          <w:rFonts w:ascii="Times New Roman"/>
          <w:b w:val="false"/>
          <w:i w:val="false"/>
          <w:color w:val="ff0000"/>
          <w:sz w:val="28"/>
        </w:rPr>
        <w:t>№ 44</w:t>
      </w:r>
      <w:r>
        <w:rPr>
          <w:rFonts w:ascii="Times New Roman"/>
          <w:b w:val="false"/>
          <w:i w:val="false"/>
          <w:color w:val="ff0000"/>
          <w:sz w:val="28"/>
        </w:rPr>
        <w:t xml:space="preserve"> және ҚР Ұлттық экономика министрінің м.а. 19.03.2026 № 18 (алғашқы ресми жарияланған күнінен кейін алпыс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ететін автомобильдер мен өзге де көлік құралдары үшін белгіленген жол берілетін шығарындылар нормативтерінің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өзге де қызметтің экологиялық қауіпті түрлерінің тізбесіне қосылған объектілерді пайдалану кезінде оператор жасасқан міндетті экологиялық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сәттен бастап екі сағат ішінде зиян келтірген адамның экологиялық залал келтірудің ықтимал фактісі, оның сипаты мен ауқымын алдын ала бағалауы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белгіленген экологиялық нормативтер және/немесе су сапасының экологиялық нормативтері бұзылады немесе бұзылуы мүмкін I және II санаттағы объектілерде авариялық жағдай туындаған сәттен бастап екі сағаттан аспайтын мерзімде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объектілерінің су жинау алаңдарында, су объектілерінің мұзды және қар жамылғысының, мұздықтардың қоқыстануына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Тазартылу дәрежесіне қарамастан, сарқынды суларды орталықтандырылған ауызсумен жабдықтау көздерін, курорттарды санитариялық қорғау аймақтарында, шомылуға бөлінген жерлерде жер үсті су объектілеріне төгуге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кәсіпорындарының шахта және карьер суларының жинақтағыш тоғандарға және (немесе) буландырғыш тоғандарға, сондай-ақ сумен салқындату үшін пайдаланылатын сулардың тұйықталған (айналмалы) сумен жабдықтау жүйесінде орналасқан жинақтағыштарға төгілуін қоспағанда, алдын ала тазартпай сарқынды суларды төгуге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(немесе) II санаттағы объектілердің операторлары су ресурстарын ұтымды пайдалану мақсатында суды қайтадан пайдалану, айналмалы сумен жабдықтау жөніндегі іс-шараларды әзірлеу және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биологиялық тазартуға арналған сарқынды суларды және (немесе) жасанды су объектілерінің жинақтауыштарын пайдалану тоқтатылғаннан кейін қоршаған ортаға әсерді болғызбауды және жерді рекультивациялауды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ластануына, қоқыстануына, тозуына, сондай-ақ құнарлы қабаттың қайтымсыз жоғалуын болдырмау үшін мұндай алып тастау қажет болған жағдайларды қоспағанда құнарлылығының нашарлауына жәнеде оны сату немесе басқа тұлғаларға беру мақсатында топырақтың құнарлы қабатын алып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Қазақстан Республикасының сақтандыру аймағында мұнайдың авариялық төгілуі туындаған кезде жиынтық экологиялық пайданы талдау негізінде жоюды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түсуін болдырмайтын сусымалы материалдарды, химиялық реагенттерді және қауіпті жүктерді тасымалдауға арналған жабық контейнерлер мен арнайы ыдыстардың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отынның және жанар-жағармай материалдарының төгілуін және ағып кетуін болғызбайтын жүйелердің көмегімен кемелерге май құюды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кеме палубаларының мұнай өнімдерімен ластануына, ластанған сарқынды сулардың су айдындарына төгілуіне жол бермейтін жабдықпен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жер қойнауын пайдалану жөніндегі операцияларды жүргізетін жер қойнауын пайдаланушының бүкіл келісімшарттық аумақ бойынша қоршаған ортаның (Климаттық маусымдар бойынша) жыл сайынғы өндірістік мониторингін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туындаған жағдайда қоршаған ортаның авариялық ластануының салдарына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сынау аяқталғаннан кейін ұңғымаларды консервациялау жағдайында ұңғыманы консервациялау бойынша жұмыстарды жүргізу, бұрғылау негізінің сақталуын және ұңғыманы сенімді герметизациялауды жұмыстар қайта басталған сәтке дейін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жағдайдың туындау қаупін қоспағанда, ұңғымаларды пайдалану кезінде алауларда флюидтерді жағуға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мұнайды, ластаушы заттарды және олардың құрамындағы сарқынды суларды, тазартылмаған балласты суларды, тамақ қалдықтарын, тұрмыстық қоқыстарды және пластмассалардың барлық түрлерін су объектілеріне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технологиялық жабдықтың технологиялық істен шығуы, істен шығуы немесе жұмысынан ауытқуы кезінде технологиялық еріксіз жағу ретінде мойындамаған алауда шикі газды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келісімшарттық аумақ шегінде бұрын бұрғыланған ұңғымаларды анықтаған кезде олардың балансқа қабылдануын қамтамасыз ету және олар бойынша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және (немесе) көмуге арналған арнайы белгіленген орындардан тыс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жөніндегі операцияларды жүзеге асыратын адамдардың қалдықтарын бөлек жинауды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барлық одан әрі кезеңдерінде бөлек жинауға ұшыраған қалдықтарды араластыруға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кәсіпкерлердің қызметі атмосфералық ауаны ластау көздері болып табылатын мамандандырылған сақтау, залалсыздандыру, қайта өңдеу, кәдеге жарату немесе жою орындарына қалдықтарды уақтылы әкетуді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экономикалық және экологиялық тұрғыдан негізделген болса, пайда болған қалдықтарды олардың пайда болу көзіне мүмкіндігінше жақын қалпына келтіруді немесе жоюды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 тасымалдау, қалпына келтіру және (немесе) жою жөніндегі кәсіпкерлік қызметті жүзеге асыратын кәсіпкерлік субъектісінің қауіпті қалдықтарды басқару кезінде туындауы мүмкін төтенше және авариялық жағдайлар кезіндегі іс-қимыл жоспарын әзірлеуі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көму орнында қалдықтың түрін, оның қауіптілік дәрежесін және көму күнін көрсете отырып, айқын көрінетін тану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алдын ала сұрыптамай көмуге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операторында объектілерді пайдалану салдарын жою жөніндегі, оның ішінде болашақта туындайтын талаптарға қатысты өз міндеттемелерінің орындалуын қаржылық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иесінің учаскеде қабылданған қалдықтардың әрбір партиясын алғаны туралы жазбаша растамасының болуы және осы құжаттаманы бес жыл бойы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полигонда атмосфералық шығарындыларды (қоқыс газын), депозитке салынған қалдықтарда пайда болатын фильтрат пен сарқынды суларды олардың қоршаған ортаға теріс әсерін болдырмау үшін мониторингтеудің жабдықталған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жабылғаннан кейін жерді рекультивациялау, қоршаған ортаға әсер ету мониторингін жүргізу және ластануды бақылау үшін тарату қорын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1-сыныпты полигондар үшін отыз жыл, 2-сыныпты полигондар үшін жиырма жыл, полигон (полигон бөлігі)жабылғаннан кейін 3-сыныпты полигондар үшін бес жыл ішінде қоқыс газы мен фильтрат шығарындыларына мониторинг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биологиялық ыдырайтын қалдықтарды көму көлемін қысқарту және Полигон операторының қоқыс газын жинау және кәдеге жарату жүйелерін орнату арқылы полигондағы метан шығарындыларын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қалпына келтіру немесе жою жөніндегі операцияларды жүзеге асыратын адамдардың, қауіпті қалдықтарды түзушілердің, қауіпті қалдықтарды жинау, тасымалдау және (немесе) залалсыздандыру жөніндегі қызметті жүзеге асыратын кәсіпкерлік субъектілерінің қалдықтардың санын, түрін, шығу тегін, межелі пункттерін, жинау жиілігін, тасымалдау әдісін және айналым әдісін хронологиялық есепке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полигондарында қауіпті қалдықтарды көмуге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залал келтіру фактісі анықталғаннан кейін бір жұмыс күнінен кешіктірмей экологиялық залал келтірген адамның экологиялық залалды немесе халықтың өміріне және (немесе) денсаулығына және қоршаған ортаға зиянды әсерді болдырмау мақсатында факторларды жою (жолын кесу), сондай-ақ экологиялық залалды бақылау, оқшаулау және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өндіруді және (немесе) Қазақстан Республикасының аумағына әкелуді жүзеге асыратын жеке және заңды тұлғалардың тұтынушылық қасиеттері жоғалғаннан кейін пайда болатын қалдықтарды өндірушілердің (импорттаушылардың), жинаудың, тасымалдаудың, қайта өңдеудің, залалсыздандырудың, пайдаланудың және (немесе) кәдеге жаратудың кеңейтілген міндеттемелері қолданылатын өнімдерді (тауарларды) қамтамасыз етуі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және табиғи орта компоненттерін ремедиациялауды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қалпына келтіру жағдайларын қоспағанда, тамақ, тұрмыстық, медициналық, биологиялық, радиоактивті қалдық түрлерімен араластыруға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қалдықтарын арнайы белгіленген орындардан тыс қоймалауға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қалдықтарының арнайы белгіленген орындардан тыс жиналуына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қалдықтарды сақтау пункттерінде тұрақты органикалық ластағыштардың қоршаған ортаға және халықтың денсаулығына әсерін болдырмауды қамтамасыз ететін қорғау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пестицидтерді өндіруге және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 квоталайтын қондырғыны көміртегі квоталарын алмай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Квоталанатын қондырғы операторының көміртегі бірліктерінің мемлекеттік тізіліміндегі тиісті шотындағы көміртегі бірліктерінің санынан асатын көлемде квоталанатын қондырғының парниктік газдар шығарындыларын жүзеге асыруына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парниктік газдар шығарындыларының мониторингі жоспарын ұлттық көміртегі квоталары жоспарының қолданылу кезеңіне квоталанатын қондырғыны әзірлеуі және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аккредиттелген ұйымдардың, валидация және верификация жөніндегі аккредиттелген органдардың валидация және верификация туралы дәйекті деректерді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мемлекеттік кадастрын жүргізу үшін деректер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Ластауыштардың шығарындылары мен тасымалы тіркеліміне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өткен жылғы валидация және верификация жөніндегі аккредиттелген органға верификациялау үшін парниктік газдар шығарындыларын түгендеу туралы есепті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ағымдағы жылдың бірінші сәуіріне дейін мемлекеттік көміртегі кадастрына өткен жылғы парниктік газдар шығарындыларын түгендеу туралы есепті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қоршаған ортаны қорғау саласындағы уәкілетті органға бақылау субъекттісіне (объектісіне) бармай профилактикалық бақылау нәтижелері бойынша анықталған бұзушылықтарды жою жөніндегі іс-шаралар жоспарын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r>
        <w:rPr>
          <w:rFonts w:ascii="Times New Roman"/>
          <w:b/>
          <w:i w:val="false"/>
          <w:color w:val="000000"/>
        </w:rPr>
        <w:t xml:space="preserve"> Талаптарға сәйкестігіне тексеру жүргізу кезінде бақылау субъектілеріне (объектілеріне) қойылатын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бағдарламасына сәйкес өндірістік экологиялық бақылауды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өндірістік немесе тәуелсіз зертханалардың өндірістік экологиялық мониторингін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ішкі тексеру жүргізуі және өндірістік экологиялық бақылау нәтижелерін экологиялық рұқсат ету шарттарымен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өндірістік экологиялық бақылауды жүзеге асыру барысында анықталған экологиялық заңнама талаптарын бұзу фактілері туралы үш жұмыс күні ішінде қоршаған ортаны қорғау саласындағы уәкілетті органға хабарлауы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бақылауды ұйымдастыруға, жүргізуге және бақылаушы органдармен өзара іс-қимыл жасауға жауапты қызметкерге арнайы бөлімшенің не бұйрықтың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объектілерде экологиялық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алған оператордың, сондай-ақ объект операторы оны салу, реконструкциялау немесе пайдалану кезінде I немесе II санаттағы тиісті объектінің аумағында жекелеген жұмыстарды орындау және (немесе) жекелеген қызметтер көрсету үшін тартқан жеке және заңды тұлғалардың экологиялық рұқсат беру шарттарын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жағдайлардан туындаған қалалық және өзге де елді мекендердегі атмосфералық ауаның қысқа мерзімді ластануы кезеңдерінде стационарлық көздердің шығарындыларын оларды пайдалану ішінара немесе толық тоқтатылғанға дейін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объектілерде қоршаған ортаға эмиссиялар мониторингінің автоматтандырылған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арттыру бағдарламасының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сараптама қорытындысының талаптарының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объектілерді орналастыру, пайдалануға беру және пайдалану кезінде қоршаған орта сапасының нормативтерін және атмосфералық ауаға ластаушы заттардың шығарылуын бақылау құралдарын сақтауды қамтамасыз ететін газдарды тазарту қондырғыларының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объектілерде қызметті жүзеге асыратын адамдардың қоршаған ортаға әсері туралы декларацияны ұсынбауы және (немесе) осы декларацияда қамтылған анық емес ақпаратты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жинау алаңында улы химикаттарды, тыңайтқыштарды қолдануға, су объектілеріне қалдықтардың түсуіне және көмілуіне жол бермеу, жол берілетін төгінділер нормативтерінде белгіленген көрсеткіштерге дейін тазартылмаған сарқынды суларды су объектілеріне бұру, су объектілерінде радиоактивті және улы заттардың бөлінуімен сүйемелденетін ядролық және өзге де технологиялар түрлері пайдаланылатын жарылыс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реконструкцияланатын ғимараттарды, құрылыстарды (қонысқа қарсы, көшкінге қарсы және су тасқынына қарсы кешендерді қоспағанда) жобалау, салу және пайдалануға беру кезінде су объектілері мен олардың су қорғау аймақтары мен белдеулерінің ластануы мен бітелуіне жол бермейтін құрылыстармен және құрылғылармен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сарқынды суларды су объектісіне немесе жергілікті жердің рельефіне жол берілетін ағызу нормативтеріне дейін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бағдарламасының болуы және оның талаптарын I, II санаттағы объектілердің және қалдықтарды кәдеге жаратуды және қайта өңдеуді жүзеге асыратын немесе олардың көлемі мен қауіпті қасиеттерін азайтудың өзге де тәсілдерін жүзеге асыратын, сондай-ақ объектінің санатына қарай өндіріс және тұтыну қалдықтарын орналастыруға байланысты қызметті жүзеге асыратын адамдардың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мерзімдерін және белгіленген лимиттерді (I және II санаттағы объектілер үшін) немесе қоршаған ортаға әсер ету туралы декларацияда көрсетілген қалдықтарды жинақтау көлемдерін (III санаттағы объектілер үшін)сақтау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жұмыстарды жүргізуге, озонды бұзатын заттары бар жабдықты жөндеуге, монтаждауға, қызмет көрсетуге, озонды бұзатын заттарды тасымалдауға, сақтауға, рекуперациялауға, қалпына келтіруге, кәдеге жаратуға рұқсаттардың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үшін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басталғаны немесе тоқтатылғаны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нәтижелері бойынша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орындалуы туралы жыл сайынғы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бойынша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қабылдауға, қалпына келтіруге және/немесе жоюға арналған өндірістік объектінің (ғимараттың, құрылыстың, құрылыстың, үй-жайдың және/немесе қауіпті қалдықтар полигонының) меншік иесінің меншігінде немесе жалға алуында (әкімшілік – аумақтық бірлікте-қауіпті қалдықтарды қабылдау және басқару жөніндегі операциялар жүргізілетін облыста, республикалық маңызы бар қалада немесе астанада)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қалпына келтіру және/немесе жою операциялары үшін өндірістік кешеннің (қондырғының, жабдықтың және/немесе көліктің) меншік иесінің меншігінде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эмиссиялауға рұқсаттың болуы және мемлекеттік экологиялық сараптаманың қорытындысы немесе кешенді экологиялық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бойынша сақтандыру полисінің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басқаратын кәсіпорынның көлігінде GPS құрылғысының (трекердің)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 берілген эмиссиялар нормативтерінің 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бағдарламасында мынадай ақпарат қамтылуға тиіс:</w:t>
            </w:r>
          </w:p>
          <w:p>
            <w:pPr>
              <w:spacing w:after="20"/>
              <w:ind w:left="20"/>
              <w:jc w:val="both"/>
            </w:pPr>
            <w:r>
              <w:rPr>
                <w:rFonts w:ascii="Times New Roman"/>
                <w:b w:val="false"/>
                <w:i w:val="false"/>
                <w:color w:val="000000"/>
                <w:sz w:val="20"/>
              </w:rPr>
              <w:t>
1) ластағыш заттар эмиссияларының сандық және сапалық көрсеткіштерінің және өндірістік мониторинг процесінде қадағаланатын өзге де параметрлердің міндетті тізбесі;</w:t>
            </w:r>
          </w:p>
          <w:p>
            <w:pPr>
              <w:spacing w:after="20"/>
              <w:ind w:left="20"/>
              <w:jc w:val="both"/>
            </w:pPr>
            <w:r>
              <w:rPr>
                <w:rFonts w:ascii="Times New Roman"/>
                <w:b w:val="false"/>
                <w:i w:val="false"/>
                <w:color w:val="000000"/>
                <w:sz w:val="20"/>
              </w:rPr>
              <w:t>
2) өндірістік мониторингтің кезеңділігі мен ұзақтығы, өлшеуді жүзеге асырудың жиілігі;</w:t>
            </w:r>
          </w:p>
          <w:p>
            <w:pPr>
              <w:spacing w:after="20"/>
              <w:ind w:left="20"/>
              <w:jc w:val="both"/>
            </w:pPr>
            <w:r>
              <w:rPr>
                <w:rFonts w:ascii="Times New Roman"/>
                <w:b w:val="false"/>
                <w:i w:val="false"/>
                <w:color w:val="000000"/>
                <w:sz w:val="20"/>
              </w:rPr>
              <w:t>
3) өндірістік мониторинг жүргізудің пайдаланылатын аспаптық және есептік әдістері туралы мәліметтер;</w:t>
            </w:r>
          </w:p>
          <w:p>
            <w:pPr>
              <w:spacing w:after="20"/>
              <w:ind w:left="20"/>
              <w:jc w:val="both"/>
            </w:pPr>
            <w:r>
              <w:rPr>
                <w:rFonts w:ascii="Times New Roman"/>
                <w:b w:val="false"/>
                <w:i w:val="false"/>
                <w:color w:val="000000"/>
                <w:sz w:val="20"/>
              </w:rPr>
              <w:t>
4) өндірістік мониторинг процесінде қадағаланатын параметрлер үшін сынамаларды іріктеу нүктелерінің қажетті саны (құрамдастар бойынша: атмосфералық ауа, су, топырақ) және өлшеу жүргізу орындарын көрсету;</w:t>
            </w:r>
          </w:p>
          <w:p>
            <w:pPr>
              <w:spacing w:after="20"/>
              <w:ind w:left="20"/>
              <w:jc w:val="both"/>
            </w:pPr>
            <w:r>
              <w:rPr>
                <w:rFonts w:ascii="Times New Roman"/>
                <w:b w:val="false"/>
                <w:i w:val="false"/>
                <w:color w:val="000000"/>
                <w:sz w:val="20"/>
              </w:rPr>
              <w:t>
5) деректерді есепке алуды, талдау мен хабарлауды жүргізу әдістері мен жиілігі;</w:t>
            </w:r>
          </w:p>
          <w:p>
            <w:pPr>
              <w:spacing w:after="20"/>
              <w:ind w:left="20"/>
              <w:jc w:val="both"/>
            </w:pPr>
            <w:r>
              <w:rPr>
                <w:rFonts w:ascii="Times New Roman"/>
                <w:b w:val="false"/>
                <w:i w:val="false"/>
                <w:color w:val="000000"/>
                <w:sz w:val="20"/>
              </w:rPr>
              <w:t>
6) ішкі тексерулердің жоспар-графигі және Қазақстан Республикасының экология заңнамасын бұзушылықтарды жою рәсімі, оған қоса олардың сақталмауына ден қоюдың ішкі құралдары;</w:t>
            </w:r>
          </w:p>
          <w:p>
            <w:pPr>
              <w:spacing w:after="20"/>
              <w:ind w:left="20"/>
              <w:jc w:val="both"/>
            </w:pPr>
            <w:r>
              <w:rPr>
                <w:rFonts w:ascii="Times New Roman"/>
                <w:b w:val="false"/>
                <w:i w:val="false"/>
                <w:color w:val="000000"/>
                <w:sz w:val="20"/>
              </w:rPr>
              <w:t>
7) аспаптық өлшеу сапасын қамтамасыз ету тетіктері;</w:t>
            </w:r>
          </w:p>
          <w:p>
            <w:pPr>
              <w:spacing w:after="20"/>
              <w:ind w:left="20"/>
              <w:jc w:val="both"/>
            </w:pPr>
            <w:r>
              <w:rPr>
                <w:rFonts w:ascii="Times New Roman"/>
                <w:b w:val="false"/>
                <w:i w:val="false"/>
                <w:color w:val="000000"/>
                <w:sz w:val="20"/>
              </w:rPr>
              <w:t>
8) тосын жағдайлардағы іс-қимыл хаттамасы;</w:t>
            </w:r>
          </w:p>
          <w:p>
            <w:pPr>
              <w:spacing w:after="20"/>
              <w:ind w:left="20"/>
              <w:jc w:val="both"/>
            </w:pPr>
            <w:r>
              <w:rPr>
                <w:rFonts w:ascii="Times New Roman"/>
                <w:b w:val="false"/>
                <w:i w:val="false"/>
                <w:color w:val="000000"/>
                <w:sz w:val="20"/>
              </w:rPr>
              <w:t>
9) өндірістік экологиялық бақылауды жүргізу үшін жұмыскерлердің ішкі жауапкершілігінің ұйымдық және функционалдық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алдын ала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қызметтің әсеріне скрининг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Көзделіп отырған қызметті іске асыру кезіндегі нақты әсерлерге жобадан кейінгі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 қондырғыларымен жобалық тазалауды және (немесе) ластаушы заттарды шығару көзінен залалсыздандырудың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түгендеу бойынша есептерді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және (немесе) көмуге арналған арнайы белгіленген орындардан тыс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жинауға жатқызылған қалдықтарды араластыру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рекультивациялау, қоршаған ортаға әсер ету мониторингін жүргізу және полигон жабылғаннан кейін ластануды бақылау үшін тарату қорының болуы:</w:t>
            </w:r>
          </w:p>
          <w:p>
            <w:pPr>
              <w:spacing w:after="20"/>
              <w:ind w:left="20"/>
              <w:jc w:val="both"/>
            </w:pPr>
            <w:r>
              <w:rPr>
                <w:rFonts w:ascii="Times New Roman"/>
                <w:b w:val="false"/>
                <w:i w:val="false"/>
                <w:color w:val="000000"/>
                <w:sz w:val="20"/>
              </w:rPr>
              <w:t>
а) полигонды қалпына келтіру жұмыстарының жалпы сметалық құны;</w:t>
            </w:r>
          </w:p>
          <w:p>
            <w:pPr>
              <w:spacing w:after="20"/>
              <w:ind w:left="20"/>
              <w:jc w:val="both"/>
            </w:pPr>
            <w:r>
              <w:rPr>
                <w:rFonts w:ascii="Times New Roman"/>
                <w:b w:val="false"/>
                <w:i w:val="false"/>
                <w:color w:val="000000"/>
                <w:sz w:val="20"/>
              </w:rPr>
              <w:t>
б) полигон операторының жыл сайынғы аударымдарының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полигондарында қауіпті қалдықтарды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нәтижесінде зиян келтірілген табиғи орта компоненттерін ремедиациялаудың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тамақ, тұрмыстық, медициналық, биологиялық, радиоактивті қалдықтармен араластыруға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қалдықтарын арнайы белгіленген орындардың тыс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 үшін қолайсыз қалдықтарды көму:</w:t>
            </w:r>
          </w:p>
          <w:p>
            <w:pPr>
              <w:spacing w:after="20"/>
              <w:ind w:left="20"/>
              <w:jc w:val="both"/>
            </w:pPr>
            <w:r>
              <w:rPr>
                <w:rFonts w:ascii="Times New Roman"/>
                <w:b w:val="false"/>
                <w:i w:val="false"/>
                <w:color w:val="000000"/>
                <w:sz w:val="20"/>
              </w:rPr>
              <w:t>
1) сұйық түрдегі кез келген қалдықтар (сұйық қалдықтар);</w:t>
            </w:r>
          </w:p>
          <w:p>
            <w:pPr>
              <w:spacing w:after="20"/>
              <w:ind w:left="20"/>
              <w:jc w:val="both"/>
            </w:pPr>
            <w:r>
              <w:rPr>
                <w:rFonts w:ascii="Times New Roman"/>
                <w:b w:val="false"/>
                <w:i w:val="false"/>
                <w:color w:val="000000"/>
                <w:sz w:val="20"/>
              </w:rPr>
              <w:t>
2) полигон жағдайында жарылғыш, коррозиялық, тотығатын, жоғары жанғыш немесе отқа қауіпті болып табылатын қауіпті қалдықтар;</w:t>
            </w:r>
          </w:p>
          <w:p>
            <w:pPr>
              <w:spacing w:after="20"/>
              <w:ind w:left="20"/>
              <w:jc w:val="both"/>
            </w:pPr>
            <w:r>
              <w:rPr>
                <w:rFonts w:ascii="Times New Roman"/>
                <w:b w:val="false"/>
                <w:i w:val="false"/>
                <w:color w:val="000000"/>
                <w:sz w:val="20"/>
              </w:rPr>
              <w:t>
3) сумен әрекеттесетін қалдықтар;</w:t>
            </w:r>
          </w:p>
          <w:p>
            <w:pPr>
              <w:spacing w:after="20"/>
              <w:ind w:left="20"/>
              <w:jc w:val="both"/>
            </w:pPr>
            <w:r>
              <w:rPr>
                <w:rFonts w:ascii="Times New Roman"/>
                <w:b w:val="false"/>
                <w:i w:val="false"/>
                <w:color w:val="000000"/>
                <w:sz w:val="20"/>
              </w:rPr>
              <w:t>
4) медициналық қалдықтар;</w:t>
            </w:r>
          </w:p>
          <w:p>
            <w:pPr>
              <w:spacing w:after="20"/>
              <w:ind w:left="20"/>
              <w:jc w:val="both"/>
            </w:pPr>
            <w:r>
              <w:rPr>
                <w:rFonts w:ascii="Times New Roman"/>
                <w:b w:val="false"/>
                <w:i w:val="false"/>
                <w:color w:val="000000"/>
                <w:sz w:val="20"/>
              </w:rPr>
              <w:t>
5) Қазақстан Республикасының ветеринария саласындағы заңнамасына сәйкес айқындалған биологиялық қалдықтар;</w:t>
            </w:r>
          </w:p>
          <w:p>
            <w:pPr>
              <w:spacing w:after="20"/>
              <w:ind w:left="20"/>
              <w:jc w:val="both"/>
            </w:pPr>
            <w:r>
              <w:rPr>
                <w:rFonts w:ascii="Times New Roman"/>
                <w:b w:val="false"/>
                <w:i w:val="false"/>
                <w:color w:val="000000"/>
                <w:sz w:val="20"/>
              </w:rPr>
              <w:t>
6) рекультивация кезінде тұрақтандырушы материал ретінде қолдануды қоспағанда, пайдаланылған тұтас шиналар мен олардың фрагменттері;</w:t>
            </w:r>
          </w:p>
          <w:p>
            <w:pPr>
              <w:spacing w:after="20"/>
              <w:ind w:left="20"/>
              <w:jc w:val="both"/>
            </w:pPr>
            <w:r>
              <w:rPr>
                <w:rFonts w:ascii="Times New Roman"/>
                <w:b w:val="false"/>
                <w:i w:val="false"/>
                <w:color w:val="000000"/>
                <w:sz w:val="20"/>
              </w:rPr>
              <w:t>
7) құрамында тұрақты органикалық ластаушы заттар бар қалдықтар;</w:t>
            </w:r>
          </w:p>
          <w:p>
            <w:pPr>
              <w:spacing w:after="20"/>
              <w:ind w:left="20"/>
              <w:jc w:val="both"/>
            </w:pPr>
            <w:r>
              <w:rPr>
                <w:rFonts w:ascii="Times New Roman"/>
                <w:b w:val="false"/>
                <w:i w:val="false"/>
                <w:color w:val="000000"/>
                <w:sz w:val="20"/>
              </w:rPr>
              <w:t>
8) пестицидтер;</w:t>
            </w:r>
          </w:p>
          <w:p>
            <w:pPr>
              <w:spacing w:after="20"/>
              <w:ind w:left="20"/>
              <w:jc w:val="both"/>
            </w:pPr>
            <w:r>
              <w:rPr>
                <w:rFonts w:ascii="Times New Roman"/>
                <w:b w:val="false"/>
                <w:i w:val="false"/>
                <w:color w:val="000000"/>
                <w:sz w:val="20"/>
              </w:rPr>
              <w:t>
9) қабылдау өлшемшарттарына сәйкес келмейтін қалдықтар;</w:t>
            </w:r>
          </w:p>
          <w:p>
            <w:pPr>
              <w:spacing w:after="20"/>
              <w:ind w:left="20"/>
              <w:jc w:val="both"/>
            </w:pPr>
            <w:r>
              <w:rPr>
                <w:rFonts w:ascii="Times New Roman"/>
                <w:b w:val="false"/>
                <w:i w:val="false"/>
                <w:color w:val="000000"/>
                <w:sz w:val="20"/>
              </w:rPr>
              <w:t>
10) пластмасса, пластик және полиэтилен қалдықтары, полиэтилентерефталат қаптамасы;</w:t>
            </w:r>
          </w:p>
          <w:p>
            <w:pPr>
              <w:spacing w:after="20"/>
              <w:ind w:left="20"/>
              <w:jc w:val="both"/>
            </w:pPr>
            <w:r>
              <w:rPr>
                <w:rFonts w:ascii="Times New Roman"/>
                <w:b w:val="false"/>
                <w:i w:val="false"/>
                <w:color w:val="000000"/>
                <w:sz w:val="20"/>
              </w:rPr>
              <w:t>
11) макулатура, картон және қағаз қалдықтары;</w:t>
            </w:r>
          </w:p>
          <w:p>
            <w:pPr>
              <w:spacing w:after="20"/>
              <w:ind w:left="20"/>
              <w:jc w:val="both"/>
            </w:pPr>
            <w:r>
              <w:rPr>
                <w:rFonts w:ascii="Times New Roman"/>
                <w:b w:val="false"/>
                <w:i w:val="false"/>
                <w:color w:val="000000"/>
                <w:sz w:val="20"/>
              </w:rPr>
              <w:t>
12) құрамында сынап бар шамдар мен құрылғылар;</w:t>
            </w:r>
          </w:p>
          <w:p>
            <w:pPr>
              <w:spacing w:after="20"/>
              <w:ind w:left="20"/>
              <w:jc w:val="both"/>
            </w:pPr>
            <w:r>
              <w:rPr>
                <w:rFonts w:ascii="Times New Roman"/>
                <w:b w:val="false"/>
                <w:i w:val="false"/>
                <w:color w:val="000000"/>
                <w:sz w:val="20"/>
              </w:rPr>
              <w:t>
13) шыны ыдыстар;</w:t>
            </w:r>
          </w:p>
          <w:p>
            <w:pPr>
              <w:spacing w:after="20"/>
              <w:ind w:left="20"/>
              <w:jc w:val="both"/>
            </w:pPr>
            <w:r>
              <w:rPr>
                <w:rFonts w:ascii="Times New Roman"/>
                <w:b w:val="false"/>
                <w:i w:val="false"/>
                <w:color w:val="000000"/>
                <w:sz w:val="20"/>
              </w:rPr>
              <w:t>
14) шыны сынықтары;</w:t>
            </w:r>
          </w:p>
          <w:p>
            <w:pPr>
              <w:spacing w:after="20"/>
              <w:ind w:left="20"/>
              <w:jc w:val="both"/>
            </w:pPr>
            <w:r>
              <w:rPr>
                <w:rFonts w:ascii="Times New Roman"/>
                <w:b w:val="false"/>
                <w:i w:val="false"/>
                <w:color w:val="000000"/>
                <w:sz w:val="20"/>
              </w:rPr>
              <w:t>
15) түсті және қара металдардың сынықтары;</w:t>
            </w:r>
          </w:p>
          <w:p>
            <w:pPr>
              <w:spacing w:after="20"/>
              <w:ind w:left="20"/>
              <w:jc w:val="both"/>
            </w:pPr>
            <w:r>
              <w:rPr>
                <w:rFonts w:ascii="Times New Roman"/>
                <w:b w:val="false"/>
                <w:i w:val="false"/>
                <w:color w:val="000000"/>
                <w:sz w:val="20"/>
              </w:rPr>
              <w:t>
16) литий, қорғасын-қышқылды батареялар;</w:t>
            </w:r>
          </w:p>
          <w:p>
            <w:pPr>
              <w:spacing w:after="20"/>
              <w:ind w:left="20"/>
              <w:jc w:val="both"/>
            </w:pPr>
            <w:r>
              <w:rPr>
                <w:rFonts w:ascii="Times New Roman"/>
                <w:b w:val="false"/>
                <w:i w:val="false"/>
                <w:color w:val="000000"/>
                <w:sz w:val="20"/>
              </w:rPr>
              <w:t>
17) электрондық және электр жабдықтары;</w:t>
            </w:r>
          </w:p>
          <w:p>
            <w:pPr>
              <w:spacing w:after="20"/>
              <w:ind w:left="20"/>
              <w:jc w:val="both"/>
            </w:pPr>
            <w:r>
              <w:rPr>
                <w:rFonts w:ascii="Times New Roman"/>
                <w:b w:val="false"/>
                <w:i w:val="false"/>
                <w:color w:val="000000"/>
                <w:sz w:val="20"/>
              </w:rPr>
              <w:t>
18) пайдаланудан шыққан көлік құралдары;</w:t>
            </w:r>
          </w:p>
          <w:p>
            <w:pPr>
              <w:spacing w:after="20"/>
              <w:ind w:left="20"/>
              <w:jc w:val="both"/>
            </w:pPr>
            <w:r>
              <w:rPr>
                <w:rFonts w:ascii="Times New Roman"/>
                <w:b w:val="false"/>
                <w:i w:val="false"/>
                <w:color w:val="000000"/>
                <w:sz w:val="20"/>
              </w:rPr>
              <w:t>
19) құрылыс қалдықтары;</w:t>
            </w:r>
          </w:p>
          <w:p>
            <w:pPr>
              <w:spacing w:after="20"/>
              <w:ind w:left="20"/>
              <w:jc w:val="both"/>
            </w:pPr>
            <w:r>
              <w:rPr>
                <w:rFonts w:ascii="Times New Roman"/>
                <w:b w:val="false"/>
                <w:i w:val="false"/>
                <w:color w:val="000000"/>
                <w:sz w:val="20"/>
              </w:rPr>
              <w:t>
20)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қалпына келтіру немесе жою жөніндегі операцияларды жүзеге асыратын адамдарға, қауіпті қалдықтарды түзушілерге, қауіпті қалдықтарды жинау, тасымалдау және (немесе) залалсыздандыру жөніндегі қызметті жүзеге асыратын кәсіпкерлік субъектілеріне қалдықтардың санын, түрін, шығу тегін, межелі пункттерін, жинау жиілігін, тасымалдау әдісін және айналым әдісін хронологиялық есепке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ауыз сумен жабдықтау көздерінің санитарлық қорғау аймақтарындағы, курорттардағы, шомылуға бөлінген орындардағы сарқынды суларды тазарту дәрежесіне қарамастан жер үсті су объектілеріне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кәсіпорындарының шахталық және карьерлік суларын жинақтаушы тоғандарға және (немесе) буландырғыш тоғандарға, сондай-ақ суды салқындату үшін пайдаланылатын суларды тұйық (айналымды) сумен жабдықтау жүйесінде орналасқан жинақтағыштарға ағызуды қоспағанда, сарқынды суларды алдын ала тазартусыз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теңізде және Қазақстан Республикасының қорғау аймағында апаттық төгілуі кезінде жою жұмыстарын бақылау және бағалау; судың бетіндегі мұнайды механикалық түрде ұстау және жинау (мұнай дағын сезімтал ресурстардан бұруды қоса алғанда); мұнай дағын бақыланатын түрде жағу; химиялық құралдарды қолдану; жиынтық экологиялық пайда талдауы негізінде қорғау аймағын қорғау және тазалау әдістері арқылы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технологиялық жабдықтың технологиялық ақауы, істен шығу немесе жұмыстан ауытқуы кезінде технологиялық еріксіз жағу ретінде мойындамаған жағдайда, шикі газды алауда жағу кезінде рұқсат етілмеген артық шығарындыларға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табиғи ресурстарды молайту</w:t>
            </w:r>
            <w:r>
              <w:br/>
            </w:r>
            <w:r>
              <w:rPr>
                <w:rFonts w:ascii="Times New Roman"/>
                <w:b w:val="false"/>
                <w:i w:val="false"/>
                <w:color w:val="000000"/>
                <w:sz w:val="20"/>
              </w:rPr>
              <w:t>мен пайдалану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 және</w:t>
            </w:r>
            <w:r>
              <w:br/>
            </w:r>
            <w:r>
              <w:rPr>
                <w:rFonts w:ascii="Times New Roman"/>
                <w:b w:val="false"/>
                <w:i w:val="false"/>
                <w:color w:val="000000"/>
                <w:sz w:val="20"/>
              </w:rPr>
              <w:t>тексеру парақтарына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1"/>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31"/>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13.03.2026 </w:t>
      </w:r>
      <w:r>
        <w:rPr>
          <w:rFonts w:ascii="Times New Roman"/>
          <w:b w:val="false"/>
          <w:i w:val="false"/>
          <w:color w:val="ff0000"/>
          <w:sz w:val="28"/>
        </w:rPr>
        <w:t>№ 44</w:t>
      </w:r>
      <w:r>
        <w:rPr>
          <w:rFonts w:ascii="Times New Roman"/>
          <w:b w:val="false"/>
          <w:i w:val="false"/>
          <w:color w:val="ff0000"/>
          <w:sz w:val="28"/>
        </w:rPr>
        <w:t xml:space="preserve"> және ҚР Ұлттық экономика министрінің м.а. 19.03.2026 № 18 (алғашқы ресми жарияланған күнінен кейін алпыс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Қоршаған ортаны қорғау, табиғи ресурстарды молайту және пайдалану саласындағы меншік құқығында немесе өзге де заңды негізде пайдалану үшін қоршаған ортаға теріс әсер ететін объект бар жеке немесе заңды тұлғаларға қатысты __________ Қазақстан Республикасы Кәсіпкерлік кодексінің саласында/аясында 138-бабына сәйкес бақылау субъектілеріне (объектілеріне) қатысты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нысанға, верификацияның болуына, парниктік газдар шығарындыларын бекітілген есептеудің дұрыстығына және парниктік газдар шығарындыларын түгендеу туралы верификацияланған есептің парниктік газдар шығарындыларын есептеу үшін пайдаланылған коэффициенттерді қолдануға сәйкес келмеуі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түгендеу жөніндегі есептерді, өндірістік экологиялық бақылау жөніндегі есептерді, табиғатты қорғау іс-шараларының жоспары бойынша есептерді, парниктік газдар жөніндегі есепті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белгіленген мерзімде жоймау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 бойынша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рұқсаттың немесе III санаттағы объектілер үшін қоршаған ортаға әсер ету туралы декларацияның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бойынша есептерді ұсынбау, толық ұсынбау немесе уақтылы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және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алған оператордың экологиялық рұқсат шарттарын орындауы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және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 оның ішінде мониторингтің автоматтандырылған жүйесінде берілген эмиссиялар нормативтерінің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мониторингтің автоматтандырылған жүйесінің көрсеткіштері,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лимиттерінен асып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және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рұқсатсыз қалдықтарды немесе қоршаған ортаға әсер ету туралы декларацияда мәлімделмеген қалдықтарды көму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мемлекеттік органдар мен ұйымдар ұсынатын мәліметтерді талдау нәтижелері, алдыңғы тексерулердің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қоршаған ортаны қорғау жөніндегі іс-шаралар жоспарының орындалуы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және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тексеріс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ластануына байланысты штаттан тыс жағдайлар (оқиғалар, апаттар, өрттер және оқыс оқиғалар)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кінәсінен туындаған қолайсыз оқиғалардың болуы (оқиғалар, апаттар, өрттер және оқыс оқиғалар), мемлекеттік органдар мен ұйымдар ұсынатын мәліметтерді талдау нәтижелері, алдыңғы тексерулердің, шағымдардың және мемлекеттік органға келіп түскен өтініштердің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бір сипаттағы расталған шағымдар немесе өтініштердің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келіп түскен шағымдар мен өтініштер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басталғаны немесе тоқтатылғаны туралы хабарламаның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бойынша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үшін лицензияның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30 желтоқсандағы</w:t>
            </w:r>
            <w:r>
              <w:br/>
            </w:r>
            <w:r>
              <w:rPr>
                <w:rFonts w:ascii="Times New Roman"/>
                <w:b w:val="false"/>
                <w:i w:val="false"/>
                <w:color w:val="000000"/>
                <w:sz w:val="20"/>
              </w:rPr>
              <w:t>№835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№721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 w:id="32"/>
    <w:p>
      <w:pPr>
        <w:spacing w:after="0"/>
        <w:ind w:left="0"/>
        <w:jc w:val="left"/>
      </w:pPr>
      <w:r>
        <w:rPr>
          <w:rFonts w:ascii="Times New Roman"/>
          <w:b/>
          <w:i w:val="false"/>
          <w:color w:val="000000"/>
        </w:rPr>
        <w:t xml:space="preserve"> Қоршаған ортаны қорғау, табиғи ресурстарды молайту және пайдалану саласындағы Қазақстан Республикасы Кәсіпкерлік кодексінің 138-бабына сәйкес, меншігінде немесе өзге де заңды пайдалануда қоршаған ортаға теріс әсер ететін объектісі бар жеке немесе заңды тұлғаларға қатысты тексеру парағы</w:t>
      </w:r>
    </w:p>
    <w:bookmarkEnd w:id="32"/>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13.03.2026 </w:t>
      </w:r>
      <w:r>
        <w:rPr>
          <w:rFonts w:ascii="Times New Roman"/>
          <w:b w:val="false"/>
          <w:i w:val="false"/>
          <w:color w:val="ff0000"/>
          <w:sz w:val="28"/>
        </w:rPr>
        <w:t>№ 44</w:t>
      </w:r>
      <w:r>
        <w:rPr>
          <w:rFonts w:ascii="Times New Roman"/>
          <w:b w:val="false"/>
          <w:i w:val="false"/>
          <w:color w:val="ff0000"/>
          <w:sz w:val="28"/>
        </w:rPr>
        <w:t xml:space="preserve"> және ҚР Ұлттық экономика министрінің м.а. 19.03.2026 № 18 (алғашқы ресми жарияланған күнінен кейін алпыс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субъектісіне (объектісіне) бара отырып, тексерулерді/профилактикалық бақылауды тағайындаған мемлекеттік орган 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тексерулерді/профилактикалық </w:t>
      </w:r>
    </w:p>
    <w:p>
      <w:pPr>
        <w:spacing w:after="0"/>
        <w:ind w:left="0"/>
        <w:jc w:val="both"/>
      </w:pPr>
      <w:r>
        <w:rPr>
          <w:rFonts w:ascii="Times New Roman"/>
          <w:b w:val="false"/>
          <w:i w:val="false"/>
          <w:color w:val="000000"/>
          <w:sz w:val="28"/>
        </w:rPr>
        <w:t>
      бақылауды тағайындау туралы акті__________________________________________________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ететін автомобильдер мен өзге де көлік құралдары үшін белгіленген жол берілетін шығарындылар нормативтерінің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өзге де қызметтің экологиялық қауіпті түрлерінің тізбесіне қосылған объектілерді пайдалану кезінде оператор жасасқан міндетті экологиялық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сәттен бастап екі сағат ішінде зиян келтірген адамның экологиялық залал келтірудің ықтимал фактісі, оның сипаты мен ауқымын алдын ала бағалауы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белгіленген экологиялық нормативтер және/немесе су сапасының экологиялық нормативтері бұзылады немесе бұзылуы мүмкін I және II санаттағы объектілерде авариялық жағдай туындаған сәттен бастап екі сағаттан аспайтын мерзімде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объектілерінің су жинау алаңдарында, су объектілерінің мұзды және қар жамылғысының, мұздықтардың қоқыстануына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Тазартылу дәрежесіне қарамастан, сарқынды суларды орталықтандырылған ауызсумен жабдықтау көздерін, курорттарды санитариялық қорғау аймақтарында, шомылуға бөлінген жерлерде жер үсті су объектілеріне төгуге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кәсіпорындарының шахта және карьер суларының жинақтағыш тоғандарға және (немесе) буландырғыш тоғандарға, сондай-ақ сумен салқындату үшін пайдаланылатын сулардың тұйықталған (айналмалы) сумен жабдықтау жүйесінде орналасқан жинақтағыштарға төгілуін қоспағанда, алдын ала тазартпай сарқынды суларды төгуге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(немесе) II санаттағы объектілердің операторлары су ресурстарын ұтымды пайдалану мақсатында суды қайтадан пайдалану, айналмалы сумен жабдықтау жөніндегі іс-шараларды әзірлеу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биологиялық тазартуға арналған сарқынды суларды және (немесе) жасанды су объектілерінің жинақтауыштарын пайдалану тоқтатылғаннан кейін қоршаған ортаға әсерді болғызбауды және жерді рекультивациялауды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ластануына, қоқыстануына, тозуына, сондай-ақ құнарлы қабаттың қайтымсыз жоғалуын болдырмау үшін мұндай алып тастау қажет болған жағдайларды қоспағанда құнарлылығының нашарлауына жәнеде оны сату немесе басқа тұлғаларға беру мақсатында топырақтың құнарлы қабатын алып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Қазақстан Республикасының сақтандыру аймағында мұнайдың авариялық төгілуі туындаған кезде жиынтық экологиялық пайданы талдау негізінде жоюды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түсуін болдырмайтын сусымалы материалдарды, химиялық реагенттерді және қауіпті жүктерді тасымалдауға арналған жабық контейнерлер мен арнайы ыдыстардың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отынның және жанар-жағармай материалдарының төгілуін және ағып кетуін болғызбайтын жүйелердің көмегімен кемелерге май құюды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кеме палубаларының мұнай өнімдерімен ластануына, ластанған сарқынды сулардың су айдындарына төгілуіне жол бермейтін жабдықпен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жер қойнауын пайдалану жөніндегі операцияларды жүргізетін жер қойнауын пайдаланушының бүкіл келісімшарттық аумақ бойынша қоршаған ортаның (Климаттық маусымдар бойынша) жыл сайынғы өндірістік мониторингін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туындаған жағдайда қоршаған ортаның авариялық ластануының салдарына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сынау аяқталғаннан кейін ұңғымаларды консервациялау жағдайында ұңғыманы консервациялау бойынша жұмыстарды жүргізу, бұрғылау негізінің сақталуын және ұңғыманы сенімді герметизациялауды жұмыстар қайта басталған сәтке дейін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жағдайдың туындау қаупін қоспағанда, ұңғымаларды пайдалану кезінде алауларда флюидтерді жағуға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мұнайды, ластаушы заттарды және олардың құрамындағы сарқынды суларды, тазартылмаған балласты суларды, тамақ қалдықтарын, тұрмыстық қоқыстарды және пластмассалардың барлық түрлерін су объектілеріне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технологиялық жабдықтың технологиялық істен шығуы, істен шығуы немесе жұмысынан ауытқуы кезінде технологиялық еріксіз жағу ретінде мойындамаған алауда шикі газды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келісімшарттық аумақ шегінде бұрын бұрғыланған ұңғымаларды анықтаған кезде олардың балансқа қабылдануын қамтамасыз ету және олар бойынша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және (немесе) көмуге арналған арнайы белгіленген орындардан тыс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жөніндегі операцияларды жүзеге асыратын адамдардың қалдықтарын бөлек жинауды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барлық одан әрі кезеңдерінде бөлек жинауға ұшыраған қалдықтарды араластыруға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кәсіпкерлердің қызметі атмосфералық ауаны ластау көздері болып табылатын мамандандырылған сақтау, залалсыздандыру, қайта өңдеу, кәдеге жарату немесе жою орындарына қалдықтарды уақтылы әкетуді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экономикалық және экологиялық тұрғыдан негізделген болса, пайда болған қалдықтарды олардың пайда болу көзіне мүмкіндігінше жақын қалпына келтіруді немесе жоюды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 тасымалдау, қалпына келтіру және (немесе) жою жөніндегі кәсіпкерлік қызметті жүзеге асыратын кәсіпкерлік субъектісінің қауіпті қалдықтарды басқару кезінде туындауы мүмкін төтенше және авариялық жағдайлар кезіндегі іс-қимыл жоспарын әзірлеуі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көму орнында қалдықтың түрін, оның қауіптілік дәрежесін және көму күнін көрсете отырып, айқын көрінетін тану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алдын ала сұрыптамай көмуге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операторында объектілерді пайдалану салдарын жою жөніндегі, оның ішінде болашақта туындайтын талаптарға қатысты өз міндеттемелерінің орындалуын қаржылық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иесінің учаскеде қабылданған қалдықтардың әрбір партиясын алғаны туралы жазбаша растамасының болуы және осы құжаттаманы бес жыл бойы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полигонда атмосфералық шығарындыларды (қоқыс газын), депозитке салынған қалдықтарда пайда болатын фильтрат пен сарқынды суларды олардың қоршаған ортаға теріс әсерін болдырмау үшін мониторингтеудің жабдықталған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жабылғаннан кейін жерді рекультивациялау, қоршаған ортаға әсер ету мониторингін жүргізу және ластануды бақылау үшін тарату қорын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1-сыныпты полигондар үшін отыз жыл, 2-сыныпты полигондар үшін жиырма жыл, полигон (полигон бөлігі)жабылғаннан кейін 3-сыныпты полигондар үшін бес жыл ішінде қоқыс газы мен фильтрат шығарындыларына мониторинг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биологиялық ыдырайтын қалдықтарды көму көлемін қысқарту және Полигон операторының қоқыс газын жинау және кәдеге жарату жүйелерін орнату арқылы полигондағы метан шығарындыларын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қалпына келтіру немесе жою жөніндегі операцияларды жүзеге асыратын адамдардың, қауіпті қалдықтарды түзушілердің, қауіпті қалдықтарды жинау, тасымалдау және (немесе) залалсыздандыру жөніндегі қызметті жүзеге асыратын кәсіпкерлік субъектілерінің қалдықтардың санын, түрін, шығу тегін, межелі пункттерін, жинау жиілігін, тасымалдау әдісін және айналым әдісін хронологиялық есепке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полигондарында қауіпті қалдықтарды көмуге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залал келтіру фактісі анықталғаннан кейін бір жұмыс күнінен кешіктірмей экологиялық залал келтірген адамның экологиялық залалды немесе халықтың өміріне және (немесе) денсаулығына және қоршаған ортаға зиянды әсерді болдырмау мақсатында факторларды жою (жолын кесу), сондай-ақ экологиялық залалды бақылау, оқшаулау және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өндіруді және (немесе) Қазақстан Республикасының аумағына әкелуді жүзеге асыратын жеке және заңды тұлғалардың тұтынушылық қасиеттері жоғалғаннан кейін пайда болатын қалдықтарды өндірушілердің (импорттаушылардың), жинаудың, тасымалдаудың, қайта өңдеудің, залалсыздандырудың, пайдаланудың және (немесе) кәдеге жаратудың кеңейтілген міндеттемелері қолданылатын өнімдерді (тауарларды) қамтамасыз етуі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және табиғи орта компоненттерін ремедиациялауды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қалпына келтіру жағдайларын қоспағанда, құрылыс қалдықтарын қалдықтардың басқа түрлерімен араластыруға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қалдықтарын арнайы белгіленген орындардан тыс қоймалауға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қалдықтарының арнайы белгіленген орындардан тыс жиналуына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қалдықтарды сақтау пункттерінде тұрақты органикалық ластағыштардың қоршаған ортаға және халықтың денсаулығына әсерін болдырмауды қамтамасыз ететін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пестицидтерді өндіруге және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 квоталайтын қондырғыны көміртегі квоталарын алмай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Квоталанатын қондырғы операторының көміртегі бірліктерінің мемлекеттік тізіліміндегі тиісті шотындағы көміртегі бірліктерінің санынан асатын көлемде квоталанатын қондырғының парниктік газдар шығарындыларын жүзеге асыруына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парниктік газдар шығарындыларының мониторингі жоспарын ұлттық көміртегі квоталары жоспарының қолданылу кезеңіне квоталанатын қондырғыны әзірлеуі және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аккредиттелген ұйымдардың, валидация және верификация жөніндегі аккредиттелген органдардың валидация және верификация туралы дәйекті деректерді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мемлекеттік кадастрын жүргізу үшін деректер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Ластауыштардың шығарындылары мен тасымалы тіркеліміне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өткен жылғы валидация және верификация жөніндегі аккредиттелген органға верификациялау үшін парниктік газдар шығарындыларын түгендеу туралы есепті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ағымдағы жылдың бірінші сәуіріне дейін мемлекеттік көміртегі кадастрына өткен жылғы парниктік газдар шығарындыларын түгендеу туралы есепті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қоршаған ортаны қорғау саласындағы уәкілетті органға бақылау субъектісіне (объектісіне) бармай профилактикалық бақылау нәтижелері бойынша анықталған бұзушылықтарды жою жөніндегі іс-шаралар жоспарын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тұлға(лар) </w:t>
      </w:r>
    </w:p>
    <w:p>
      <w:pPr>
        <w:spacing w:after="0"/>
        <w:ind w:left="0"/>
        <w:jc w:val="both"/>
      </w:pPr>
      <w:r>
        <w:rPr>
          <w:rFonts w:ascii="Times New Roman"/>
          <w:b w:val="false"/>
          <w:i w:val="false"/>
          <w:color w:val="000000"/>
          <w:sz w:val="28"/>
        </w:rPr>
        <w:t xml:space="preserve">_________ ______________ __________________________________________ </w:t>
      </w:r>
    </w:p>
    <w:p>
      <w:pPr>
        <w:spacing w:after="0"/>
        <w:ind w:left="0"/>
        <w:jc w:val="both"/>
      </w:pPr>
      <w:r>
        <w:rPr>
          <w:rFonts w:ascii="Times New Roman"/>
          <w:b w:val="false"/>
          <w:i w:val="false"/>
          <w:color w:val="000000"/>
          <w:sz w:val="28"/>
        </w:rPr>
        <w:t>лауазымы қолы тегі, аты, әкесінің аты (бар болса)</w:t>
      </w:r>
    </w:p>
    <w:p>
      <w:pPr>
        <w:spacing w:after="0"/>
        <w:ind w:left="0"/>
        <w:jc w:val="both"/>
      </w:pPr>
      <w:r>
        <w:rPr>
          <w:rFonts w:ascii="Times New Roman"/>
          <w:b w:val="false"/>
          <w:i w:val="false"/>
          <w:color w:val="000000"/>
          <w:sz w:val="28"/>
        </w:rPr>
        <w:t xml:space="preserve">______________________ __________________________________________ </w:t>
      </w:r>
    </w:p>
    <w:p>
      <w:pPr>
        <w:spacing w:after="0"/>
        <w:ind w:left="0"/>
        <w:jc w:val="both"/>
      </w:pPr>
      <w:r>
        <w:rPr>
          <w:rFonts w:ascii="Times New Roman"/>
          <w:b w:val="false"/>
          <w:i w:val="false"/>
          <w:color w:val="000000"/>
          <w:sz w:val="28"/>
        </w:rPr>
        <w:t>лауазымы қолы тегі, аты, әкесінің аты (бар болса)</w:t>
      </w:r>
    </w:p>
    <w:p>
      <w:pPr>
        <w:spacing w:after="0"/>
        <w:ind w:left="0"/>
        <w:jc w:val="both"/>
      </w:pPr>
      <w:r>
        <w:rPr>
          <w:rFonts w:ascii="Times New Roman"/>
          <w:b w:val="false"/>
          <w:i w:val="false"/>
          <w:color w:val="000000"/>
          <w:sz w:val="28"/>
        </w:rPr>
        <w:t xml:space="preserve">Бақылау субъектісінің басшысы </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721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07" w:id="33"/>
    <w:p>
      <w:pPr>
        <w:spacing w:after="0"/>
        <w:ind w:left="0"/>
        <w:jc w:val="left"/>
      </w:pPr>
      <w:r>
        <w:rPr>
          <w:rFonts w:ascii="Times New Roman"/>
          <w:b/>
          <w:i w:val="false"/>
          <w:color w:val="000000"/>
        </w:rPr>
        <w:t xml:space="preserve"> Қоршаған ортаны қорғау, табиғи ресурстарды молайту және пайдалану саласындағы Қазақстан Республикасы Кәсіпкерлік кодексінің 138-бабына сәйкес, меншігінде немесе өзге де заңды пайдалануда қоршаған ортаға теріс әсер ететін объектісі бар жеке немесе заңды тұлғаларға қатысты тексеру парағы</w:t>
      </w:r>
    </w:p>
    <w:bookmarkEnd w:id="33"/>
    <w:p>
      <w:pPr>
        <w:spacing w:after="0"/>
        <w:ind w:left="0"/>
        <w:jc w:val="both"/>
      </w:pPr>
      <w:r>
        <w:rPr>
          <w:rFonts w:ascii="Times New Roman"/>
          <w:b w:val="false"/>
          <w:i w:val="false"/>
          <w:color w:val="ff0000"/>
          <w:sz w:val="28"/>
        </w:rPr>
        <w:t xml:space="preserve">
      Ескерту. Бұйрық 3-қосымшамен толықтырылды - ҚР Энергетика министрінің 19.11.2018 </w:t>
      </w:r>
      <w:r>
        <w:rPr>
          <w:rFonts w:ascii="Times New Roman"/>
          <w:b w:val="false"/>
          <w:i w:val="false"/>
          <w:color w:val="ff0000"/>
          <w:sz w:val="28"/>
        </w:rPr>
        <w:t>№ 448</w:t>
      </w:r>
      <w:r>
        <w:rPr>
          <w:rFonts w:ascii="Times New Roman"/>
          <w:b w:val="false"/>
          <w:i w:val="false"/>
          <w:color w:val="ff0000"/>
          <w:sz w:val="28"/>
        </w:rPr>
        <w:t xml:space="preserve"> және ҚР Ұлттық экономика министрінің 26.11.2018 № 80 (алғашқы ресми жарияланған күнінен кейін күнтізбелік он күн өткен соң қолданысқа енгізіледі); жаңа редакцияда - ҚР Экология және табиғи ресурстар министрінің 13.03.2026 </w:t>
      </w:r>
      <w:r>
        <w:rPr>
          <w:rFonts w:ascii="Times New Roman"/>
          <w:b w:val="false"/>
          <w:i w:val="false"/>
          <w:color w:val="ff0000"/>
          <w:sz w:val="28"/>
        </w:rPr>
        <w:t>№ 44</w:t>
      </w:r>
      <w:r>
        <w:rPr>
          <w:rFonts w:ascii="Times New Roman"/>
          <w:b w:val="false"/>
          <w:i w:val="false"/>
          <w:color w:val="ff0000"/>
          <w:sz w:val="28"/>
        </w:rPr>
        <w:t xml:space="preserve"> және ҚР Ұлттық экономика министрінің м.а. 19.03.2026 № 18 (алғашқы ресми жарияланған күнінен кейін алпыс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 ________________________</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____________________________________________</w:t>
      </w:r>
    </w:p>
    <w:p>
      <w:pPr>
        <w:spacing w:after="0"/>
        <w:ind w:left="0"/>
        <w:jc w:val="both"/>
      </w:pPr>
      <w:r>
        <w:rPr>
          <w:rFonts w:ascii="Times New Roman"/>
          <w:b w:val="false"/>
          <w:i w:val="false"/>
          <w:color w:val="000000"/>
          <w:sz w:val="28"/>
        </w:rPr>
        <w:t>
      Жеке сәйкестендіру нөмірі / бақылау субъектісінің (объектісінің) бизнес-сәйкестендіру нөмірі _________________________________________________________________________________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бағдарламасына сәйкес өндірістік экологиялық бақылаудың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өндірістік немесе тәуелсіз зертханалардың өндірістік экологиялық мониторингінің жүзеге асырлуы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ішкі тексеру жүргізуі және өндірістік экологиялық бақылау нәтижелерін экологиялық рұқсат ету шарттарымен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өндірістік экологиялық бақылауды жүзеге асыру барысында анықталған экологиялық заңнама талаптарын бұзу фактілері туралы үш жұмыс күні ішінде қоршаған ортаны қорғау саласындағы уәкілетті органға хабарлауы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бақылауды ұйымдастыруға, жүргізуге және бақылаушы органдармен өзара іс-қимыл жасауға жауапты қызметкерге арнайы бөлімшенің не бұйрықтың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объектілерге экологиялық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алған оператордың, сондай-ақ объект операторы оны салу, реконструкциялау немесе пайдалану кезінде I немесе II санаттағы тиісті объектінің аумағында жекелеген жұмыстарды орындау және (немесе) жекелеген қызметтер көрсету үшін тартқан жеке және заңды тұлғалардың экологиялық рұқсат беру шарттарын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жағдайлардан туындаған қалалық және өзге де елді мекендердегі атмосфералық ауаның қысқа мерзімді ластануы кезеңдерінде стационарлық көздердің шығарындыларын оларды пайдалану ішінара немесе толық тоқтатылғанға дейін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объектілерде қоршаған ортаға эмиссиялар мониторингінің автоматтандырылған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арттыру бағдарламасының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сараптама қорытындысының талаптарының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объектілерді орналастыру, пайдалануға беру және пайдалану кезінде қоршаған орта сапасының нормативтерін және атмосфералық ауаға ластаушы заттардың шығарылуын бақылау құралдарын сақтауды қамтамасыз ететін газдарды тазарту қондырғыларының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объектілер үшін қоршаған ортаға әсер ету туралы декларацияны ұсынбау және (немесе) осы декларацияда көрсетілген жалған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жинау алаңында улы химикаттарды, тыңайтқыштарды қолдануға, су объектілеріне қалдықтардың түсуіне және көмілуіне жол бермеу, жол берілетін төгінділер нормативтерінде белгіленген көрсеткіштерге дейін тазартылмаған сарқынды суларды су объектілеріне бұру, су объектілерінде радиоактивті және улы заттардың бөлінуімен сүйемелденетін ядролық және өзге де технологиялар түрлері пайдаланылатын жарылыс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реконструкцияланатын ғимараттарды, құрылыстарды (қонысқа қарсы, көшкінге қарсы және су тасқынына қарсы кешендерді қоспағанда) жобалау, салу және пайдалануға беру кезінде су объектілері мен олардың су қорғау аймақтары мен белдеулерінің ластануы мен бітелуіне жол бермейтін құрылыстармен және құрылғылармен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сарқынды суларды су объектісіне немесе жергілікті жердің рельефіне жол берілетін ағызу нормативтеріне дейін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бағдарламасының болуы және оның талаптарын I, II санаттағы объектілердің және қалдықтарды кәдеге жаратуды және қайта өңдеуді жүзеге асыратын немесе олардың көлемі мен қауіпті қасиеттерін азайтудың өзге де тәсілдерін жүзеге асыратын, сондай-ақ объектінің санатына қарай өндіріс және тұтыну қалдықтарын орналастыруға байланысты қызметті жүзеге асыратын адамдардың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мерзімдерін және белгіленген лимиттерді (I және II санаттағы объектілер үшін) немесе қоршаған ортаға әсер ету туралы декларацияда көрсетілген қалдықтарды жинақтау көлемдерін (III санаттағы объектілер үшін)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жұмыстарды жүргізуге, озонды бұзатын заттары бар Жабдықты жөндеуге, монтаждауға, қызмет көрсетуге, озонды бұзатын заттарды тасымалдауға, сақтауға, рекуперациялауға, қалпына келтіруге, кәдеге жаратуға рұқсаттардың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үшін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нәтижелері бойынша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орындалуы туралы жыл сайынғы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бойынша есептерді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 берілген эмиссиялар нормативтерінің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 келесідей ақпаратты қамтуы тиіс:</w:t>
            </w:r>
          </w:p>
          <w:p>
            <w:pPr>
              <w:spacing w:after="20"/>
              <w:ind w:left="20"/>
              <w:jc w:val="both"/>
            </w:pPr>
            <w:r>
              <w:rPr>
                <w:rFonts w:ascii="Times New Roman"/>
                <w:b w:val="false"/>
                <w:i w:val="false"/>
                <w:color w:val="000000"/>
                <w:sz w:val="20"/>
              </w:rPr>
              <w:t>
1) өндірістік мониторинг процесінде бақыланатын ластағыш заттар эмиссияларының сандық және сапалық көрсеткіштерінің және өзге де параметрлердің міндетті тізбесі;</w:t>
            </w:r>
          </w:p>
          <w:p>
            <w:pPr>
              <w:spacing w:after="20"/>
              <w:ind w:left="20"/>
              <w:jc w:val="both"/>
            </w:pPr>
            <w:r>
              <w:rPr>
                <w:rFonts w:ascii="Times New Roman"/>
                <w:b w:val="false"/>
                <w:i w:val="false"/>
                <w:color w:val="000000"/>
                <w:sz w:val="20"/>
              </w:rPr>
              <w:t>
2) өндірістік мониторингтің кезеңділігі мен ұзақтығы, өлшеуді жүзеге асыру жиілігі;</w:t>
            </w:r>
          </w:p>
          <w:p>
            <w:pPr>
              <w:spacing w:after="20"/>
              <w:ind w:left="20"/>
              <w:jc w:val="both"/>
            </w:pPr>
            <w:r>
              <w:rPr>
                <w:rFonts w:ascii="Times New Roman"/>
                <w:b w:val="false"/>
                <w:i w:val="false"/>
                <w:color w:val="000000"/>
                <w:sz w:val="20"/>
              </w:rPr>
              <w:t>
3) өндірістік мониторинг жүргізудің пайдаланылатын аспаптық және есептік әдістері туралы мәліметтер;</w:t>
            </w:r>
          </w:p>
          <w:p>
            <w:pPr>
              <w:spacing w:after="20"/>
              <w:ind w:left="20"/>
              <w:jc w:val="both"/>
            </w:pPr>
            <w:r>
              <w:rPr>
                <w:rFonts w:ascii="Times New Roman"/>
                <w:b w:val="false"/>
                <w:i w:val="false"/>
                <w:color w:val="000000"/>
                <w:sz w:val="20"/>
              </w:rPr>
              <w:t>
4) өндірістік мониторинг процесінде бақыланатын параметрлер үшін сынама алу нүктелерінің қажетті саны (компоненттер бойынша: атмосфералық ауа, су, топырақ) және өлшеу жүргізілетін орындарды көрсету;</w:t>
            </w:r>
          </w:p>
          <w:p>
            <w:pPr>
              <w:spacing w:after="20"/>
              <w:ind w:left="20"/>
              <w:jc w:val="both"/>
            </w:pPr>
            <w:r>
              <w:rPr>
                <w:rFonts w:ascii="Times New Roman"/>
                <w:b w:val="false"/>
                <w:i w:val="false"/>
                <w:color w:val="000000"/>
                <w:sz w:val="20"/>
              </w:rPr>
              <w:t>
5) деректерді есепке алу, талдау және хабарлау әдістері мен жиілігі;</w:t>
            </w:r>
          </w:p>
          <w:p>
            <w:pPr>
              <w:spacing w:after="20"/>
              <w:ind w:left="20"/>
              <w:jc w:val="both"/>
            </w:pPr>
            <w:r>
              <w:rPr>
                <w:rFonts w:ascii="Times New Roman"/>
                <w:b w:val="false"/>
                <w:i w:val="false"/>
                <w:color w:val="000000"/>
                <w:sz w:val="20"/>
              </w:rPr>
              <w:t>
6) ішкі тексерулердің жоспар-кестесі және оларды сақтамауға ден қоюдың ішкі құралдарын қоса алғанда, Қазақстан Республикасының экологиялық заңнамасын бұзушылықтарды жою рәсімі;</w:t>
            </w:r>
          </w:p>
          <w:p>
            <w:pPr>
              <w:spacing w:after="20"/>
              <w:ind w:left="20"/>
              <w:jc w:val="both"/>
            </w:pPr>
            <w:r>
              <w:rPr>
                <w:rFonts w:ascii="Times New Roman"/>
                <w:b w:val="false"/>
                <w:i w:val="false"/>
                <w:color w:val="000000"/>
                <w:sz w:val="20"/>
              </w:rPr>
              <w:t>
7) аспаптық өлшеулердің сапасын қамтамасыз ету тетіктері;</w:t>
            </w:r>
          </w:p>
          <w:p>
            <w:pPr>
              <w:spacing w:after="20"/>
              <w:ind w:left="20"/>
              <w:jc w:val="both"/>
            </w:pPr>
            <w:r>
              <w:rPr>
                <w:rFonts w:ascii="Times New Roman"/>
                <w:b w:val="false"/>
                <w:i w:val="false"/>
                <w:color w:val="000000"/>
                <w:sz w:val="20"/>
              </w:rPr>
              <w:t>
8) штаттан тыс жағдайларда;</w:t>
            </w:r>
          </w:p>
          <w:p>
            <w:pPr>
              <w:spacing w:after="20"/>
              <w:ind w:left="20"/>
              <w:jc w:val="both"/>
            </w:pPr>
            <w:r>
              <w:rPr>
                <w:rFonts w:ascii="Times New Roman"/>
                <w:b w:val="false"/>
                <w:i w:val="false"/>
                <w:color w:val="000000"/>
                <w:sz w:val="20"/>
              </w:rPr>
              <w:t>
9) өндірістік экологиялық бақылауды жүргізу үшін қызметкерлердің ішкі жауапкершілігінің ұйымдастырушылық және функционалдық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1.Қоршаған ортаға әсерді алдын ала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2.Жоспарланған қызметтің әсеріне скрининг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Көзделіп отырған қызметті іске асыру кезіндегі нақты әсерлерге жобадан кейінгі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 қондырғыларымен жобалық тазалауды және (немесе) ластағыш заттарды шығару көзінен залалсыздандыруды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түгендеу бойынша есептерді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және (немесе) көмуге арналған арнайы белгіленген орындардан тыс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жинауға жатқызылған қалдықтарды араластыру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рекультивациялау, қоршаған ортаға әсер ету мониторингін жүргізу және полигон жабылғаннан кейін ластануды бақылау үшін тарату қорының болуы:</w:t>
            </w:r>
          </w:p>
          <w:p>
            <w:pPr>
              <w:spacing w:after="20"/>
              <w:ind w:left="20"/>
              <w:jc w:val="both"/>
            </w:pPr>
            <w:r>
              <w:rPr>
                <w:rFonts w:ascii="Times New Roman"/>
                <w:b w:val="false"/>
                <w:i w:val="false"/>
                <w:color w:val="000000"/>
                <w:sz w:val="20"/>
              </w:rPr>
              <w:t>
а) полигонды қалпына келтіру жұмыстарының жалпы сметалық құны;</w:t>
            </w:r>
          </w:p>
          <w:p>
            <w:pPr>
              <w:spacing w:after="20"/>
              <w:ind w:left="20"/>
              <w:jc w:val="both"/>
            </w:pPr>
            <w:r>
              <w:rPr>
                <w:rFonts w:ascii="Times New Roman"/>
                <w:b w:val="false"/>
                <w:i w:val="false"/>
                <w:color w:val="000000"/>
                <w:sz w:val="20"/>
              </w:rPr>
              <w:t>
б) полигон операторының жыл сайынғы аударымдарының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полигондарында қауіпті қалдықтарды көму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нәтижесінде зиян келтірілген табиғи орта компоненттерін ремедиациялауды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қауіпті, тамақ, тұрмыстық, медициналық, биологиялық, радиоактивті қалдықтармен араластыру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қалдықтарын арнайы белгіленген орындардан тыс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 үшін қолайсыз қалдықтарды көму:</w:t>
            </w:r>
          </w:p>
          <w:p>
            <w:pPr>
              <w:spacing w:after="20"/>
              <w:ind w:left="20"/>
              <w:jc w:val="both"/>
            </w:pPr>
            <w:r>
              <w:rPr>
                <w:rFonts w:ascii="Times New Roman"/>
                <w:b w:val="false"/>
                <w:i w:val="false"/>
                <w:color w:val="000000"/>
                <w:sz w:val="20"/>
              </w:rPr>
              <w:t>
1) сұйық түрдегі кез келген қалдықтар (сұйық қалдықтар);</w:t>
            </w:r>
          </w:p>
          <w:p>
            <w:pPr>
              <w:spacing w:after="20"/>
              <w:ind w:left="20"/>
              <w:jc w:val="both"/>
            </w:pPr>
            <w:r>
              <w:rPr>
                <w:rFonts w:ascii="Times New Roman"/>
                <w:b w:val="false"/>
                <w:i w:val="false"/>
                <w:color w:val="000000"/>
                <w:sz w:val="20"/>
              </w:rPr>
              <w:t>
2) полигон жағдайында жарылғыш, коррозиялық, тотығатын, жоғары жанғыш немесе отқа қауіпті болып табылатын қауіпті қалдықтар;</w:t>
            </w:r>
          </w:p>
          <w:p>
            <w:pPr>
              <w:spacing w:after="20"/>
              <w:ind w:left="20"/>
              <w:jc w:val="both"/>
            </w:pPr>
            <w:r>
              <w:rPr>
                <w:rFonts w:ascii="Times New Roman"/>
                <w:b w:val="false"/>
                <w:i w:val="false"/>
                <w:color w:val="000000"/>
                <w:sz w:val="20"/>
              </w:rPr>
              <w:t>
3) сумен әрекеттесетін қалдықтар;</w:t>
            </w:r>
          </w:p>
          <w:p>
            <w:pPr>
              <w:spacing w:after="20"/>
              <w:ind w:left="20"/>
              <w:jc w:val="both"/>
            </w:pPr>
            <w:r>
              <w:rPr>
                <w:rFonts w:ascii="Times New Roman"/>
                <w:b w:val="false"/>
                <w:i w:val="false"/>
                <w:color w:val="000000"/>
                <w:sz w:val="20"/>
              </w:rPr>
              <w:t>
4) медициналық қалдықтар;</w:t>
            </w:r>
          </w:p>
          <w:p>
            <w:pPr>
              <w:spacing w:after="20"/>
              <w:ind w:left="20"/>
              <w:jc w:val="both"/>
            </w:pPr>
            <w:r>
              <w:rPr>
                <w:rFonts w:ascii="Times New Roman"/>
                <w:b w:val="false"/>
                <w:i w:val="false"/>
                <w:color w:val="000000"/>
                <w:sz w:val="20"/>
              </w:rPr>
              <w:t>
5) Қазақстан Республикасының ветеринария саласындағы заңнамасына сәйкес айқындалған биологиялық қалдықтар;</w:t>
            </w:r>
          </w:p>
          <w:p>
            <w:pPr>
              <w:spacing w:after="20"/>
              <w:ind w:left="20"/>
              <w:jc w:val="both"/>
            </w:pPr>
            <w:r>
              <w:rPr>
                <w:rFonts w:ascii="Times New Roman"/>
                <w:b w:val="false"/>
                <w:i w:val="false"/>
                <w:color w:val="000000"/>
                <w:sz w:val="20"/>
              </w:rPr>
              <w:t>
6) рекультивация кезінде тұрақтандырушы материал ретінде қолдануды қоспағанда, пайдаланылған тұтас шиналар мен олардың фрагменттері;</w:t>
            </w:r>
          </w:p>
          <w:p>
            <w:pPr>
              <w:spacing w:after="20"/>
              <w:ind w:left="20"/>
              <w:jc w:val="both"/>
            </w:pPr>
            <w:r>
              <w:rPr>
                <w:rFonts w:ascii="Times New Roman"/>
                <w:b w:val="false"/>
                <w:i w:val="false"/>
                <w:color w:val="000000"/>
                <w:sz w:val="20"/>
              </w:rPr>
              <w:t>
7) құрамында тұрақты органикалық ластаушы заттар бар қалдықтар;</w:t>
            </w:r>
          </w:p>
          <w:p>
            <w:pPr>
              <w:spacing w:after="20"/>
              <w:ind w:left="20"/>
              <w:jc w:val="both"/>
            </w:pPr>
            <w:r>
              <w:rPr>
                <w:rFonts w:ascii="Times New Roman"/>
                <w:b w:val="false"/>
                <w:i w:val="false"/>
                <w:color w:val="000000"/>
                <w:sz w:val="20"/>
              </w:rPr>
              <w:t>
8) пестицидтер;</w:t>
            </w:r>
          </w:p>
          <w:p>
            <w:pPr>
              <w:spacing w:after="20"/>
              <w:ind w:left="20"/>
              <w:jc w:val="both"/>
            </w:pPr>
            <w:r>
              <w:rPr>
                <w:rFonts w:ascii="Times New Roman"/>
                <w:b w:val="false"/>
                <w:i w:val="false"/>
                <w:color w:val="000000"/>
                <w:sz w:val="20"/>
              </w:rPr>
              <w:t>
9) қабылдау өлшемшарттарына сәйкес келмейтін қалдықтар;</w:t>
            </w:r>
          </w:p>
          <w:p>
            <w:pPr>
              <w:spacing w:after="20"/>
              <w:ind w:left="20"/>
              <w:jc w:val="both"/>
            </w:pPr>
            <w:r>
              <w:rPr>
                <w:rFonts w:ascii="Times New Roman"/>
                <w:b w:val="false"/>
                <w:i w:val="false"/>
                <w:color w:val="000000"/>
                <w:sz w:val="20"/>
              </w:rPr>
              <w:t>
10) пластмасса, пластик және полиэтилен қалдықтары, полиэтилентерефталат қаптамасы;</w:t>
            </w:r>
          </w:p>
          <w:p>
            <w:pPr>
              <w:spacing w:after="20"/>
              <w:ind w:left="20"/>
              <w:jc w:val="both"/>
            </w:pPr>
            <w:r>
              <w:rPr>
                <w:rFonts w:ascii="Times New Roman"/>
                <w:b w:val="false"/>
                <w:i w:val="false"/>
                <w:color w:val="000000"/>
                <w:sz w:val="20"/>
              </w:rPr>
              <w:t>
11) макулатура, картон және қағаз қалдықтары;</w:t>
            </w:r>
          </w:p>
          <w:p>
            <w:pPr>
              <w:spacing w:after="20"/>
              <w:ind w:left="20"/>
              <w:jc w:val="both"/>
            </w:pPr>
            <w:r>
              <w:rPr>
                <w:rFonts w:ascii="Times New Roman"/>
                <w:b w:val="false"/>
                <w:i w:val="false"/>
                <w:color w:val="000000"/>
                <w:sz w:val="20"/>
              </w:rPr>
              <w:t>
12) құрамында сынап бар шамдар мен құрылғылар;</w:t>
            </w:r>
          </w:p>
          <w:p>
            <w:pPr>
              <w:spacing w:after="20"/>
              <w:ind w:left="20"/>
              <w:jc w:val="both"/>
            </w:pPr>
            <w:r>
              <w:rPr>
                <w:rFonts w:ascii="Times New Roman"/>
                <w:b w:val="false"/>
                <w:i w:val="false"/>
                <w:color w:val="000000"/>
                <w:sz w:val="20"/>
              </w:rPr>
              <w:t>
13) шыны ыдыстар;</w:t>
            </w:r>
          </w:p>
          <w:p>
            <w:pPr>
              <w:spacing w:after="20"/>
              <w:ind w:left="20"/>
              <w:jc w:val="both"/>
            </w:pPr>
            <w:r>
              <w:rPr>
                <w:rFonts w:ascii="Times New Roman"/>
                <w:b w:val="false"/>
                <w:i w:val="false"/>
                <w:color w:val="000000"/>
                <w:sz w:val="20"/>
              </w:rPr>
              <w:t>
14) шыны маңдай;</w:t>
            </w:r>
          </w:p>
          <w:p>
            <w:pPr>
              <w:spacing w:after="20"/>
              <w:ind w:left="20"/>
              <w:jc w:val="both"/>
            </w:pPr>
            <w:r>
              <w:rPr>
                <w:rFonts w:ascii="Times New Roman"/>
                <w:b w:val="false"/>
                <w:i w:val="false"/>
                <w:color w:val="000000"/>
                <w:sz w:val="20"/>
              </w:rPr>
              <w:t>
15) түсті және қара металдардың сынықтары;</w:t>
            </w:r>
          </w:p>
          <w:p>
            <w:pPr>
              <w:spacing w:after="20"/>
              <w:ind w:left="20"/>
              <w:jc w:val="both"/>
            </w:pPr>
            <w:r>
              <w:rPr>
                <w:rFonts w:ascii="Times New Roman"/>
                <w:b w:val="false"/>
                <w:i w:val="false"/>
                <w:color w:val="000000"/>
                <w:sz w:val="20"/>
              </w:rPr>
              <w:t>
16) литий, қорғасын-қышқылды батареялар;</w:t>
            </w:r>
          </w:p>
          <w:p>
            <w:pPr>
              <w:spacing w:after="20"/>
              <w:ind w:left="20"/>
              <w:jc w:val="both"/>
            </w:pPr>
            <w:r>
              <w:rPr>
                <w:rFonts w:ascii="Times New Roman"/>
                <w:b w:val="false"/>
                <w:i w:val="false"/>
                <w:color w:val="000000"/>
                <w:sz w:val="20"/>
              </w:rPr>
              <w:t>
17) электрондық және электр жабдықтары;</w:t>
            </w:r>
          </w:p>
          <w:p>
            <w:pPr>
              <w:spacing w:after="20"/>
              <w:ind w:left="20"/>
              <w:jc w:val="both"/>
            </w:pPr>
            <w:r>
              <w:rPr>
                <w:rFonts w:ascii="Times New Roman"/>
                <w:b w:val="false"/>
                <w:i w:val="false"/>
                <w:color w:val="000000"/>
                <w:sz w:val="20"/>
              </w:rPr>
              <w:t>
18) пайдаланудан шыққан көлік құралдары;</w:t>
            </w:r>
          </w:p>
          <w:p>
            <w:pPr>
              <w:spacing w:after="20"/>
              <w:ind w:left="20"/>
              <w:jc w:val="both"/>
            </w:pPr>
            <w:r>
              <w:rPr>
                <w:rFonts w:ascii="Times New Roman"/>
                <w:b w:val="false"/>
                <w:i w:val="false"/>
                <w:color w:val="000000"/>
                <w:sz w:val="20"/>
              </w:rPr>
              <w:t>
19) құрылыс қалдықтар;</w:t>
            </w:r>
          </w:p>
          <w:p>
            <w:pPr>
              <w:spacing w:after="20"/>
              <w:ind w:left="20"/>
              <w:jc w:val="both"/>
            </w:pPr>
            <w:r>
              <w:rPr>
                <w:rFonts w:ascii="Times New Roman"/>
                <w:b w:val="false"/>
                <w:i w:val="false"/>
                <w:color w:val="000000"/>
                <w:sz w:val="20"/>
              </w:rPr>
              <w:t>
20) тамақ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қалпына келтіру немесе жою жөніндегі операцияларды жүзеге асыратын адамдарға, қауіпті қалдықтарды түзушілерге, қауіпті қалдықтарды жинау, тасымалдау және (немесе) залалсыздандыру жөніндегі қызметті жүзеге асыратын кәсіпкерлік субъектілеріне қалдықтардың санын, түрін, шығу тегін, межелі пункттерін, жинау жиілігін, тасымалдау әдісін және айналым әдісін хронологиялық есепке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ауыз сумен жабдықтау көздерінің санитарлық қорғау аймақтарындағы, курорттардағы, шомылуға бөлінген орындардағы сарқынды суларды тазарту дәрежесіне қарамастан жер үсті су объектілеріне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объектілерінің су жинау алаңдарының, су объектілерінің мұзды және қар жамылғысының, бітелуіне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кәсіпорындарының шахталық және карьерлік суларын жинақтаушы тоғандарға және (немесе) буландырғыш тоғандарға, сондай-ақ суды салқындату үшін пайдаланылатын суларды тұйық (айналымды) сумен жабдықтау жүйесінде орналасқан жинақтағыштарға ағызуды қоспағанда, сарқынды суларды алдын ала тазартусыз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теңізде және Қазақстан Республикасының қорғау аймағында апаттық төгілуі кезінде жою жұмыстарын бақылау және бағалау; судың бетіндегі мұнайды механикалық түрде ұстау және жинау (мұнай дағын сезімтал ресурстардан бұруды қоса алғанда); мұнай дағын бақыланатын түрде жағу; химиялық құралдарды қолдану; жиынтық экологиялық пайда талдауы негізінде қорғау аймағын қорғау және тазалау әдістері арқылы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саласындағы уәкілетті орган технологиялық жабдықтың технологиялық істен шығуы, істен шығуы немесе жұмысынан ауытқуы кезінде технологиялық еріксіз жағы ретінде танымайтын алауда шикі газды жағы кезінде нормативтен тыс шығарындыларға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тұлға(лар)</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ауазымы қолы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ауазымы қолы тегі, аты, әкесінің аты (бар болса)</w:t>
      </w:r>
    </w:p>
    <w:p>
      <w:pPr>
        <w:spacing w:after="0"/>
        <w:ind w:left="0"/>
        <w:jc w:val="both"/>
      </w:pPr>
      <w:r>
        <w:rPr>
          <w:rFonts w:ascii="Times New Roman"/>
          <w:b w:val="false"/>
          <w:i w:val="false"/>
          <w:color w:val="000000"/>
          <w:sz w:val="28"/>
        </w:rPr>
        <w:t>Бақылау субъектісінің басшысы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№721 бірлескен бұйрығына</w:t>
            </w:r>
            <w:r>
              <w:br/>
            </w:r>
            <w:r>
              <w:rPr>
                <w:rFonts w:ascii="Times New Roman"/>
                <w:b w:val="false"/>
                <w:i w:val="false"/>
                <w:color w:val="000000"/>
                <w:sz w:val="20"/>
              </w:rPr>
              <w:t>4-қосымша</w:t>
            </w:r>
          </w:p>
        </w:tc>
      </w:tr>
    </w:tbl>
    <w:bookmarkStart w:name="z55" w:id="34"/>
    <w:p>
      <w:pPr>
        <w:spacing w:after="0"/>
        <w:ind w:left="0"/>
        <w:jc w:val="left"/>
      </w:pPr>
      <w:r>
        <w:rPr>
          <w:rFonts w:ascii="Times New Roman"/>
          <w:b/>
          <w:i w:val="false"/>
          <w:color w:val="000000"/>
        </w:rPr>
        <w:t xml:space="preserve"> Қоршаған ортаны қорғау, табиғи ресурстарды молайту және пайдалану саласында меншігінде немесе өзге де заңды пайдалануында қоршаған ортаға теріс әсер ететін объект бар жеке немесе заңды тұлғаларға қатысты қауіпті қалдықтарды қайта өңдеу, залалсыздандыру, кәдеге жарату және (немесе) жою жөніндегі жұмыстарды орындау (қызметтер көрсету) бойынша тексеру парағы</w:t>
      </w:r>
    </w:p>
    <w:bookmarkEnd w:id="34"/>
    <w:p>
      <w:pPr>
        <w:spacing w:after="0"/>
        <w:ind w:left="0"/>
        <w:jc w:val="both"/>
      </w:pPr>
      <w:r>
        <w:rPr>
          <w:rFonts w:ascii="Times New Roman"/>
          <w:b w:val="false"/>
          <w:i w:val="false"/>
          <w:color w:val="ff0000"/>
          <w:sz w:val="28"/>
        </w:rPr>
        <w:t xml:space="preserve">
      Ескерту. Бұйрық 4-қосымшамен толықтырылды – ҚР Экология және табиғи ресурстар министрінің м.а. 14.06.2023 </w:t>
      </w:r>
      <w:r>
        <w:rPr>
          <w:rFonts w:ascii="Times New Roman"/>
          <w:b w:val="false"/>
          <w:i w:val="false"/>
          <w:color w:val="ff0000"/>
          <w:sz w:val="28"/>
        </w:rPr>
        <w:t>№ 191</w:t>
      </w:r>
      <w:r>
        <w:rPr>
          <w:rFonts w:ascii="Times New Roman"/>
          <w:b w:val="false"/>
          <w:i w:val="false"/>
          <w:color w:val="ff0000"/>
          <w:sz w:val="28"/>
        </w:rPr>
        <w:t xml:space="preserve"> және ҚР Ұлттық экономика министрінің 13.06.2023 № 111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Бақылау субъектісіне (объектісіне)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тексерулерді тағайындау туралы акті_______ </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экологтың (білімі бойынша) қоршаған ортаны қорғау саласында кемінде бір жыл практикалық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қабылдауға, қалпына келтіруге және/немесе жоюға арналған өндірістік объектінің (ғимараттың, құрылыстың, құрылыстың, үй-жайдың және/немесе қауіпті қалдықтар полигонының) меншік иесінің меншігінде немесе жалға алуында (әкімшілік – аумақтық бірлікте-қауіпті қалдықтарды қабылдау және басқару жөніндегі операциялар жүргізілетін облыста, республикалық маңызы бар қалада немесе Астанада)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қалпына келтіру және/немесе жою операциялары үшін өндірістік кешеннің (қондырғының, жабдықтың және/немесе көліктің) меншік иесінің меншігінде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эмиссиялауға рұқсаттың болуы және мемлекеттік экологиялық сараптаманың қорытындысы немесе кешенді экологиялық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бойынша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басқаратын кәсіпорынның көлігінде GPS құрылғысының (трекердің)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_________ 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