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2898" w14:textId="ce72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31 желтоқсандағы № 719 және Қазақстан Республикасы Ұлттық экономика министрінің м.а. 2015 жылғы 31 желтоқсандағы № 843 бірлескен бұйрығы. Қазақстан Республикасының Әділет министрлігінде 2015 жылы 31 желтоқсанда № 12777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Оқу-ағарту министрінің м.а. 26.06.2024 </w:t>
      </w:r>
      <w:r>
        <w:rPr>
          <w:rFonts w:ascii="Times New Roman"/>
          <w:b w:val="false"/>
          <w:i w:val="false"/>
          <w:color w:val="ff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30.03.2023 </w:t>
      </w:r>
      <w:r>
        <w:rPr>
          <w:rFonts w:ascii="Times New Roman"/>
          <w:b w:val="false"/>
          <w:i w:val="false"/>
          <w:color w:val="00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қосымша білім беру және кәмелетке толмағандарға білім беру-сауықтыру көрсетілетін қызметтерін ұсыну бөлігінде білім беру жүйесін бағалау және тәуекелдерді басқару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мен оқытудың білім беру оқу бағдарламаларын іске асыратын білім беру ұйымдарына қатысты мектепке дейінгі тәрбие мен оқыту бөлігінде білім беру жүйесін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бастауыш, негізгі орта және жалпы орта білім беру оқу бағдарламаларын іске асыратын білім беру ұйымдарына қатысты бастауыш, негізгі орта және жалпы орта білім беру бөлігінде білім беру жүйесін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және жалпы орта білім беру оқу бағдарламаларын іске асыратын білім беру ұйымдарына қатысты бастауыш, негізгі орта және жалпы орта білім беру бөлігінде білім беру жүйесін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орта білімнен кейінгі білім беру бағдарламаларын іске асыратын білім беру ұйымдарына қатысты техникалық және кәсіптік, орта білімнен кейінгі білім беру бөлігінде білім беру жүйесін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беру бағдарламаларын іске асыратын білім беру ұйымдарына қатысты техникалық және кәсіптік, орта білімнен кейінгі білім беру бөлігінде білім беру жүйесін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қосымша білім беру бөлігінде білім беру бағдарламаларын іске асыратын білім беру ұйымдарына қатысты қосымша білім беру жүйесін тексеру парағы;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кәмелетке толмағандарға білім беру-сауықтыру көрсетілетін қызметтерін ұсыну бөлігінде білім беру жүйесінің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30.03.2023 </w:t>
      </w:r>
      <w:r>
        <w:rPr>
          <w:rFonts w:ascii="Times New Roman"/>
          <w:b w:val="false"/>
          <w:i w:val="false"/>
          <w:color w:val="00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өзгеріс енгізілді - ҚР Оқу-ағарту министрінің м.а. 26.06.2024 </w:t>
      </w:r>
      <w:r>
        <w:rPr>
          <w:rFonts w:ascii="Times New Roman"/>
          <w:b w:val="false"/>
          <w:i w:val="false"/>
          <w:color w:val="00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бұйрықтарымен.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2. "Білім беру жүйесіне тексеру жүргізу бойынша жеке кәсіпкерлік саласындағы тәуекел дәрежесін бағалау өлшемшарттары мен тексеру парақтарының нысанын бекіту туралы" Қазақстан Республикасы Білім және ғылым министрінің міндетін атқарушының 2015 жылғы 24 шілдедегі № 479 және Қазақстан Республикасы Ұлттық экономика министрінің міндетін атқарушының № 583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Әділет министрлігінде (Нормативтік құқықтық актілерді мемлекеттік тіркеу тізілімінде № 11994 болып тіркелді, "Әділет" ақпараттық-құқықтық жүйесінде 2015 жылғы 29 қырқүйекте жарияланған) күші жойылды деп танылсын.</w:t>
      </w:r>
    </w:p>
    <w:bookmarkEnd w:id="2"/>
    <w:bookmarkStart w:name="z14"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3"/>
    <w:bookmarkStart w:name="z1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6" w:id="5"/>
    <w:p>
      <w:pPr>
        <w:spacing w:after="0"/>
        <w:ind w:left="0"/>
        <w:jc w:val="both"/>
      </w:pPr>
      <w:r>
        <w:rPr>
          <w:rFonts w:ascii="Times New Roman"/>
          <w:b w:val="false"/>
          <w:i w:val="false"/>
          <w:color w:val="000000"/>
          <w:sz w:val="28"/>
        </w:rPr>
        <w:t xml:space="preserve">
      2) осы бірлескен бұйрықты Қазақстан Республикасының Әділет министрлігінде мемлекеттік тіркеуден өткеннен кейін күнтізбелік он күн ішінде мерзімді ресми жариялауға жіберуді; </w:t>
      </w:r>
    </w:p>
    <w:bookmarkEnd w:id="5"/>
    <w:bookmarkStart w:name="z17" w:id="6"/>
    <w:p>
      <w:pPr>
        <w:spacing w:after="0"/>
        <w:ind w:left="0"/>
        <w:jc w:val="both"/>
      </w:pPr>
      <w:r>
        <w:rPr>
          <w:rFonts w:ascii="Times New Roman"/>
          <w:b w:val="false"/>
          <w:i w:val="false"/>
          <w:color w:val="000000"/>
          <w:sz w:val="28"/>
        </w:rPr>
        <w:t>
      3) осы бірлескен бұйрықты Қазақстан Республикасы Білім және ғылым министрлігінің интернет-ресурсында орналастыруды қамтамасыз етсін.</w:t>
      </w:r>
    </w:p>
    <w:bookmarkEnd w:id="6"/>
    <w:bookmarkStart w:name="z18" w:id="7"/>
    <w:p>
      <w:pPr>
        <w:spacing w:after="0"/>
        <w:ind w:left="0"/>
        <w:jc w:val="both"/>
      </w:pPr>
      <w:r>
        <w:rPr>
          <w:rFonts w:ascii="Times New Roman"/>
          <w:b w:val="false"/>
          <w:i w:val="false"/>
          <w:color w:val="000000"/>
          <w:sz w:val="28"/>
        </w:rPr>
        <w:t xml:space="preserve">
      4. Осы бірлескен бұйрықтың орындалуын бақылау Қазақстан Республикасының Білім және ғылым вице-министрі Т. Балықбаевқа жүктелсін. </w:t>
      </w:r>
    </w:p>
    <w:bookmarkEnd w:id="7"/>
    <w:bookmarkStart w:name="z19" w:id="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Білім және ғылым министрінің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_____________Т. Балықбаев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министрінің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_____________ М. Құсайынов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31 желтоқсан           2015 жылғы 31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 С. Айтпаева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843 бірлескен бұйрығына </w:t>
            </w:r>
            <w:r>
              <w:br/>
            </w:r>
            <w:r>
              <w:rPr>
                <w:rFonts w:ascii="Times New Roman"/>
                <w:b w:val="false"/>
                <w:i w:val="false"/>
                <w:color w:val="000000"/>
                <w:sz w:val="20"/>
              </w:rPr>
              <w:t>1-қосымша</w:t>
            </w:r>
          </w:p>
        </w:tc>
      </w:tr>
    </w:tbl>
    <w:bookmarkStart w:name="z21" w:id="9"/>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қосымша білім беру және кәмелетке толмағандарға білім беру-сауықтыру көрсетілетін қызметтерін ұсыну бөлігінде білім беру жүйесін бағалау және тәуекелдерді басқару өлшемшарттары</w:t>
      </w:r>
    </w:p>
    <w:bookmarkEnd w:id="9"/>
    <w:p>
      <w:pPr>
        <w:spacing w:after="0"/>
        <w:ind w:left="0"/>
        <w:jc w:val="both"/>
      </w:pPr>
      <w:r>
        <w:rPr>
          <w:rFonts w:ascii="Times New Roman"/>
          <w:b w:val="false"/>
          <w:i w:val="false"/>
          <w:color w:val="ff0000"/>
          <w:sz w:val="28"/>
        </w:rPr>
        <w:t xml:space="preserve">
      Ескерту. Тақырыбы жаңа редакцияда – ҚР Оқу-ағарту министрінің м.а. 26.06.2024 </w:t>
      </w:r>
      <w:r>
        <w:rPr>
          <w:rFonts w:ascii="Times New Roman"/>
          <w:b w:val="false"/>
          <w:i w:val="false"/>
          <w:color w:val="ff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Ескерту. 1-қосымша жаңа редакцияда – ҚР Оқу-ағарту министрінің 30.03.2023 </w:t>
      </w:r>
      <w:r>
        <w:rPr>
          <w:rFonts w:ascii="Times New Roman"/>
          <w:b w:val="false"/>
          <w:i w:val="false"/>
          <w:color w:val="000000"/>
          <w:sz w:val="28"/>
        </w:rPr>
        <w:t>№ 76</w:t>
      </w:r>
      <w:r>
        <w:rPr>
          <w:rFonts w:ascii="Times New Roman"/>
          <w:b w:val="false"/>
          <w:i w:val="false"/>
          <w:color w:val="00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23" w:id="10"/>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 бағалау және тәуекелдерді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132-бабының 2-тармағына,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1-тармақтарына</w:t>
      </w:r>
      <w:r>
        <w:rPr>
          <w:rFonts w:ascii="Times New Roman"/>
          <w:b w:val="false"/>
          <w:i w:val="false"/>
          <w:color w:val="000000"/>
          <w:sz w:val="28"/>
        </w:rPr>
        <w:t xml:space="preserve">, 2018 жылғы 31 шілдедегі Қазақстан Республикасы Ұлттық экономика министрінің міндетін атқарушының "Мемлекеттік органдардың тәуекелдерді бағалау жүйесін қалыптастыру қағидаларын және тексеру парақтарының нысанын бекіту туралы" № 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14 қыркүйекте № 17371 болып тіркелген) және 2022 жылғы 22 маусымдағы Қазақстан Республикасы Ұлттық экономика министрінің м.а.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(Қазақстан Республикасының Әділет министрлігінде 2022 жылғы 23 маусымда № 28577 болып тіркелген) сәйкес әзірленді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 және бақылау және қадағалау субъектісіне (объектісіне) бару арқылы профилактикалық бақылау жүргізу мақсатында бақылау және қадағалау субъектілерін (объектілерін) іріктеуге арналған.</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балл – тәуекелді есептеудің сандық өлшемі;</w:t>
      </w:r>
    </w:p>
    <w:bookmarkEnd w:id="12"/>
    <w:bookmarkStart w:name="z26" w:id="1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3"/>
    <w:bookmarkStart w:name="z27" w:id="14"/>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28" w:id="15"/>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5"/>
    <w:bookmarkStart w:name="z29" w:id="16"/>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6"/>
    <w:bookmarkStart w:name="z30" w:id="17"/>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7"/>
    <w:bookmarkStart w:name="z31" w:id="1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8"/>
    <w:bookmarkStart w:name="z32" w:id="19"/>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19"/>
    <w:bookmarkStart w:name="z33" w:id="20"/>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0"/>
    <w:bookmarkStart w:name="z34" w:id="21"/>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21"/>
    <w:bookmarkStart w:name="z35" w:id="22"/>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2"/>
    <w:bookmarkStart w:name="z36" w:id="23"/>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3"/>
    <w:bookmarkStart w:name="z37" w:id="24"/>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жатқызады:</w:t>
      </w:r>
    </w:p>
    <w:bookmarkEnd w:id="24"/>
    <w:bookmarkStart w:name="z38" w:id="25"/>
    <w:p>
      <w:pPr>
        <w:spacing w:after="0"/>
        <w:ind w:left="0"/>
        <w:jc w:val="both"/>
      </w:pPr>
      <w:r>
        <w:rPr>
          <w:rFonts w:ascii="Times New Roman"/>
          <w:b w:val="false"/>
          <w:i w:val="false"/>
          <w:color w:val="000000"/>
          <w:sz w:val="28"/>
        </w:rPr>
        <w:t>
      1) жоғары тәуекел;</w:t>
      </w:r>
    </w:p>
    <w:bookmarkEnd w:id="25"/>
    <w:bookmarkStart w:name="z39" w:id="26"/>
    <w:p>
      <w:pPr>
        <w:spacing w:after="0"/>
        <w:ind w:left="0"/>
        <w:jc w:val="both"/>
      </w:pPr>
      <w:r>
        <w:rPr>
          <w:rFonts w:ascii="Times New Roman"/>
          <w:b w:val="false"/>
          <w:i w:val="false"/>
          <w:color w:val="000000"/>
          <w:sz w:val="28"/>
        </w:rPr>
        <w:t>
      2) орташа тәуекел;</w:t>
      </w:r>
    </w:p>
    <w:bookmarkEnd w:id="26"/>
    <w:bookmarkStart w:name="z40" w:id="27"/>
    <w:p>
      <w:pPr>
        <w:spacing w:after="0"/>
        <w:ind w:left="0"/>
        <w:jc w:val="both"/>
      </w:pPr>
      <w:r>
        <w:rPr>
          <w:rFonts w:ascii="Times New Roman"/>
          <w:b w:val="false"/>
          <w:i w:val="false"/>
          <w:color w:val="000000"/>
          <w:sz w:val="28"/>
        </w:rPr>
        <w:t>
      3) төмен тәуекел.</w:t>
      </w:r>
    </w:p>
    <w:bookmarkEnd w:id="27"/>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субъектісіне (объектісіне) жоспардан тыс тексеру жүргізіледі.</w:t>
      </w:r>
    </w:p>
    <w:bookmarkStart w:name="z41" w:id="28"/>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End w:id="28"/>
    <w:bookmarkStart w:name="z42" w:id="29"/>
    <w:p>
      <w:pPr>
        <w:spacing w:after="0"/>
        <w:ind w:left="0"/>
        <w:jc w:val="both"/>
      </w:pPr>
      <w:r>
        <w:rPr>
          <w:rFonts w:ascii="Times New Roman"/>
          <w:b w:val="false"/>
          <w:i w:val="false"/>
          <w:color w:val="000000"/>
          <w:sz w:val="28"/>
        </w:rPr>
        <w:t>
      1) жоғары тәуекел;</w:t>
      </w:r>
    </w:p>
    <w:bookmarkEnd w:id="29"/>
    <w:bookmarkStart w:name="z43" w:id="30"/>
    <w:p>
      <w:pPr>
        <w:spacing w:after="0"/>
        <w:ind w:left="0"/>
        <w:jc w:val="both"/>
      </w:pPr>
      <w:r>
        <w:rPr>
          <w:rFonts w:ascii="Times New Roman"/>
          <w:b w:val="false"/>
          <w:i w:val="false"/>
          <w:color w:val="000000"/>
          <w:sz w:val="28"/>
        </w:rPr>
        <w:t>
      2) орташа тәуекел;</w:t>
      </w:r>
    </w:p>
    <w:bookmarkEnd w:id="30"/>
    <w:bookmarkStart w:name="z44" w:id="31"/>
    <w:p>
      <w:pPr>
        <w:spacing w:after="0"/>
        <w:ind w:left="0"/>
        <w:jc w:val="both"/>
      </w:pPr>
      <w:r>
        <w:rPr>
          <w:rFonts w:ascii="Times New Roman"/>
          <w:b w:val="false"/>
          <w:i w:val="false"/>
          <w:color w:val="000000"/>
          <w:sz w:val="28"/>
        </w:rPr>
        <w:t>
      3) төмен тәуекел.</w:t>
      </w:r>
    </w:p>
    <w:bookmarkEnd w:id="31"/>
    <w:bookmarkStart w:name="z45" w:id="3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2"/>
    <w:bookmarkStart w:name="z46" w:id="3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3"/>
    <w:bookmarkStart w:name="z47" w:id="3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4"/>
    <w:bookmarkStart w:name="z48" w:id="3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5"/>
    <w:bookmarkStart w:name="z49" w:id="36"/>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6"/>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50" w:id="37"/>
    <w:p>
      <w:pPr>
        <w:spacing w:after="0"/>
        <w:ind w:left="0"/>
        <w:jc w:val="both"/>
      </w:pPr>
      <w:r>
        <w:rPr>
          <w:rFonts w:ascii="Times New Roman"/>
          <w:b w:val="false"/>
          <w:i w:val="false"/>
          <w:color w:val="000000"/>
          <w:sz w:val="28"/>
        </w:rPr>
        <w:t>
      6.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7"/>
    <w:bookmarkStart w:name="z51" w:id="38"/>
    <w:p>
      <w:pPr>
        <w:spacing w:after="0"/>
        <w:ind w:left="0"/>
        <w:jc w:val="left"/>
      </w:pPr>
      <w:r>
        <w:rPr>
          <w:rFonts w:ascii="Times New Roman"/>
          <w:b/>
          <w:i w:val="false"/>
          <w:color w:val="000000"/>
        </w:rPr>
        <w:t xml:space="preserve"> 1-параграф. Объективті өлшемшарттар</w:t>
      </w:r>
    </w:p>
    <w:bookmarkEnd w:id="38"/>
    <w:bookmarkStart w:name="z52" w:id="39"/>
    <w:p>
      <w:pPr>
        <w:spacing w:after="0"/>
        <w:ind w:left="0"/>
        <w:jc w:val="both"/>
      </w:pPr>
      <w:r>
        <w:rPr>
          <w:rFonts w:ascii="Times New Roman"/>
          <w:b w:val="false"/>
          <w:i w:val="false"/>
          <w:color w:val="000000"/>
          <w:sz w:val="28"/>
        </w:rPr>
        <w:t>
      7. Объективті өлшемшарттарды анықтау тәуекелді анықтау арқылы жүзеге асырылады.</w:t>
      </w:r>
    </w:p>
    <w:bookmarkEnd w:id="39"/>
    <w:bookmarkStart w:name="z53" w:id="40"/>
    <w:p>
      <w:pPr>
        <w:spacing w:after="0"/>
        <w:ind w:left="0"/>
        <w:jc w:val="both"/>
      </w:pPr>
      <w:r>
        <w:rPr>
          <w:rFonts w:ascii="Times New Roman"/>
          <w:b w:val="false"/>
          <w:i w:val="false"/>
          <w:color w:val="000000"/>
          <w:sz w:val="28"/>
        </w:rPr>
        <w:t>
      8. Объективті өлшемшарттар бойынша бақылау субъектілері (объектілері):</w:t>
      </w:r>
    </w:p>
    <w:bookmarkEnd w:id="40"/>
    <w:bookmarkStart w:name="z54" w:id="41"/>
    <w:p>
      <w:pPr>
        <w:spacing w:after="0"/>
        <w:ind w:left="0"/>
        <w:jc w:val="both"/>
      </w:pPr>
      <w:r>
        <w:rPr>
          <w:rFonts w:ascii="Times New Roman"/>
          <w:b w:val="false"/>
          <w:i w:val="false"/>
          <w:color w:val="000000"/>
          <w:sz w:val="28"/>
        </w:rPr>
        <w:t>
      1) қызметі Қазақстан Республикасының білім беру саласындағы заңнамасын бұза отырып жүргізілетін мектепке дейінгі тәрбие мен оқытудың, бастауыш, негізгі орта, жалпы орта білім берудің білім беретін оқу бағдарламаларын, техникалық және кәсіптік, орта білімнен кейінгі, қосымша білім берудің және кәмелетке толмағандарға білім беру-сауықтыру көрсетілетін қызметтерін ұсыну білім беру бағдарламаларын іске асыратын білім беру ұйымдары жоғары тәуекел дәрежесіне жатады;</w:t>
      </w:r>
    </w:p>
    <w:bookmarkEnd w:id="41"/>
    <w:bookmarkStart w:name="z55" w:id="42"/>
    <w:p>
      <w:pPr>
        <w:spacing w:after="0"/>
        <w:ind w:left="0"/>
        <w:jc w:val="both"/>
      </w:pPr>
      <w:r>
        <w:rPr>
          <w:rFonts w:ascii="Times New Roman"/>
          <w:b w:val="false"/>
          <w:i w:val="false"/>
          <w:color w:val="000000"/>
          <w:sz w:val="28"/>
        </w:rPr>
        <w:t>
      2) қызметі Қазақстан Республикасының білім беру саласындағы заңнамасын бұза отырып жүргізілетін балалар музыка мектептерінің, балалар көркемсурет мектептерінің және балалар өнер мектептерінің білім беру бағдарламаларын іске асыратын білім беру ұйымдары орташа тәуекел дәрежесіне жатады;</w:t>
      </w:r>
    </w:p>
    <w:bookmarkEnd w:id="42"/>
    <w:bookmarkStart w:name="z56" w:id="43"/>
    <w:p>
      <w:pPr>
        <w:spacing w:after="0"/>
        <w:ind w:left="0"/>
        <w:jc w:val="both"/>
      </w:pPr>
      <w:r>
        <w:rPr>
          <w:rFonts w:ascii="Times New Roman"/>
          <w:b w:val="false"/>
          <w:i w:val="false"/>
          <w:color w:val="000000"/>
          <w:sz w:val="28"/>
        </w:rPr>
        <w:t>
      3) қызметі Қазақстан Республикасының білім беру саласындағы заңнамасын бұза отырып жүргізілетін қосымша білім берудің білім беру бағдарламаларын іске асыратын білім беру ұйымдары төмен тәуекел дәрежесіне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Оқу-ағарту министрінің м.а. 26.06.2024 </w:t>
      </w:r>
      <w:r>
        <w:rPr>
          <w:rFonts w:ascii="Times New Roman"/>
          <w:b w:val="false"/>
          <w:i w:val="false"/>
          <w:color w:val="00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2-параграф. Субъективті өлшемшарттар</w:t>
      </w:r>
    </w:p>
    <w:bookmarkEnd w:id="44"/>
    <w:bookmarkStart w:name="z58" w:id="45"/>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45"/>
    <w:bookmarkStart w:name="z59"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60" w:id="47"/>
    <w:p>
      <w:pPr>
        <w:spacing w:after="0"/>
        <w:ind w:left="0"/>
        <w:jc w:val="both"/>
      </w:pPr>
      <w:r>
        <w:rPr>
          <w:rFonts w:ascii="Times New Roman"/>
          <w:b w:val="false"/>
          <w:i w:val="false"/>
          <w:color w:val="000000"/>
          <w:sz w:val="28"/>
        </w:rPr>
        <w:t>
      2) ақпаратты талдау және тәуекелдерді бағалау.</w:t>
      </w:r>
    </w:p>
    <w:bookmarkEnd w:id="47"/>
    <w:bookmarkStart w:name="z61" w:id="48"/>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мектепке дейінгі тәрбие мен оқыту, бастауыш, негізгі орта, жалпы орта, техникалық және кәсіптік, орта білімнен кейінгі және қосымша білім беру саласында заңнамасын бұзатын бақылау және қадағалау субъектілерін (объектілерін) анықтау үшін қажет.</w:t>
      </w:r>
    </w:p>
    <w:bookmarkEnd w:id="48"/>
    <w:bookmarkStart w:name="z114" w:id="49"/>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49"/>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"Ұлттық білім беру дерекқоры" ақпараттық жүйесі арқылы (бұдан әрі – ҰББД АЖ);</w:t>
      </w:r>
    </w:p>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p>
      <w:pPr>
        <w:spacing w:after="0"/>
        <w:ind w:left="0"/>
        <w:jc w:val="both"/>
      </w:pPr>
      <w:r>
        <w:rPr>
          <w:rFonts w:ascii="Times New Roman"/>
          <w:b w:val="false"/>
          <w:i w:val="false"/>
          <w:color w:val="000000"/>
          <w:sz w:val="28"/>
        </w:rPr>
        <w:t>
      3)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арыздардың болуы және саны;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Start w:name="z115" w:id="50"/>
    <w:p>
      <w:pPr>
        <w:spacing w:after="0"/>
        <w:ind w:left="0"/>
        <w:jc w:val="both"/>
      </w:pPr>
      <w:r>
        <w:rPr>
          <w:rFonts w:ascii="Times New Roman"/>
          <w:b w:val="false"/>
          <w:i w:val="false"/>
          <w:color w:val="000000"/>
          <w:sz w:val="28"/>
        </w:rPr>
        <w:t>
      12. Біліктілік талаптарына сәйкестігіне тексеру жүргізу үшін субъективті өлшемшарттар бойынша тәуекелдер дәрежесін бағалау мынадай ақпарат көздері бойынша айқындалады:</w:t>
      </w:r>
    </w:p>
    <w:bookmarkEnd w:id="50"/>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"Ұлттық білім беру дерекқоры" ақпараттық жүйесі арқылы (бұдан әрі – ҰББД АЖ);</w:t>
      </w:r>
    </w:p>
    <w:p>
      <w:pPr>
        <w:spacing w:after="0"/>
        <w:ind w:left="0"/>
        <w:jc w:val="both"/>
      </w:pPr>
      <w:r>
        <w:rPr>
          <w:rFonts w:ascii="Times New Roman"/>
          <w:b w:val="false"/>
          <w:i w:val="false"/>
          <w:color w:val="000000"/>
          <w:sz w:val="28"/>
        </w:rPr>
        <w:t>
      2) алдыңғы тексерулердің нәтижелері;</w:t>
      </w:r>
    </w:p>
    <w:p>
      <w:pPr>
        <w:spacing w:after="0"/>
        <w:ind w:left="0"/>
        <w:jc w:val="both"/>
      </w:pPr>
      <w:r>
        <w:rPr>
          <w:rFonts w:ascii="Times New Roman"/>
          <w:b w:val="false"/>
          <w:i w:val="false"/>
          <w:color w:val="000000"/>
          <w:sz w:val="28"/>
        </w:rPr>
        <w:t>
      3)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арыздардың болуы және саны;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Оқу-ағарту министрінің м.а. 26.06.2024 </w:t>
      </w:r>
      <w:r>
        <w:rPr>
          <w:rFonts w:ascii="Times New Roman"/>
          <w:b w:val="false"/>
          <w:i w:val="false"/>
          <w:color w:val="000000"/>
          <w:sz w:val="28"/>
        </w:rPr>
        <w:t>№ 158</w:t>
      </w:r>
      <w:r>
        <w:rPr>
          <w:rFonts w:ascii="Times New Roman"/>
          <w:b w:val="false"/>
          <w:i w:val="false"/>
          <w:color w:val="ff0000"/>
          <w:sz w:val="28"/>
        </w:rPr>
        <w:t xml:space="preserve"> және ҚР Ұлттық экономика министрінің м.а. 26.06.2024 № 42 (алғашқы ресми жарияланған күнінен кейін күнтізбелік алпыс күн өткен соң қолданысқа енгізіледі) бірлескен бұйрығымен.</w:t>
      </w:r>
      <w:r>
        <w:br/>
      </w:r>
      <w:r>
        <w:rPr>
          <w:rFonts w:ascii="Times New Roman"/>
          <w:b w:val="false"/>
          <w:i w:val="false"/>
          <w:color w:val="000000"/>
          <w:sz w:val="28"/>
        </w:rPr>
        <w:t>
</w:t>
      </w:r>
    </w:p>
    <w:bookmarkStart w:name="z116" w:id="51"/>
    <w:p>
      <w:pPr>
        <w:spacing w:after="0"/>
        <w:ind w:left="0"/>
        <w:jc w:val="both"/>
      </w:pPr>
      <w:r>
        <w:rPr>
          <w:rFonts w:ascii="Times New Roman"/>
          <w:b w:val="false"/>
          <w:i w:val="false"/>
          <w:color w:val="000000"/>
          <w:sz w:val="28"/>
        </w:rPr>
        <w:t>
      13. Қолда бар ақпарат көздерінің негізінде білім беру саласындағы уәкілетті орган талдауға және бағалауға жататын субъективті өлшемшарттарды келесі салада қалыптастырады:</w:t>
      </w:r>
    </w:p>
    <w:bookmarkEnd w:id="51"/>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бастауыш, негізгі орта, жалпы орта білім беру;</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техникалық және кәсіптік, орта білімнен кейінгі білім беру; </w:t>
      </w:r>
    </w:p>
    <w:p>
      <w:pPr>
        <w:spacing w:after="0"/>
        <w:ind w:left="0"/>
        <w:jc w:val="both"/>
      </w:pPr>
      <w:r>
        <w:rPr>
          <w:rFonts w:ascii="Times New Roman"/>
          <w:b w:val="false"/>
          <w:i w:val="false"/>
          <w:color w:val="000000"/>
          <w:sz w:val="28"/>
        </w:rPr>
        <w:t xml:space="preserve">
      4)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қосымша білім беру;</w:t>
      </w:r>
    </w:p>
    <w:p>
      <w:pPr>
        <w:spacing w:after="0"/>
        <w:ind w:left="0"/>
        <w:jc w:val="both"/>
      </w:pPr>
      <w:r>
        <w:rPr>
          <w:rFonts w:ascii="Times New Roman"/>
          <w:b w:val="false"/>
          <w:i w:val="false"/>
          <w:color w:val="000000"/>
          <w:sz w:val="28"/>
        </w:rPr>
        <w:t xml:space="preserve">
      5) осы Өлшемшарттарға </w:t>
      </w:r>
      <w:r>
        <w:rPr>
          <w:rFonts w:ascii="Times New Roman"/>
          <w:b w:val="false"/>
          <w:i w:val="false"/>
          <w:color w:val="000000"/>
          <w:sz w:val="28"/>
        </w:rPr>
        <w:t>6-1-қосымшаға</w:t>
      </w:r>
      <w:r>
        <w:rPr>
          <w:rFonts w:ascii="Times New Roman"/>
          <w:b w:val="false"/>
          <w:i w:val="false"/>
          <w:color w:val="000000"/>
          <w:sz w:val="28"/>
        </w:rPr>
        <w:t xml:space="preserve"> сәйкес кәмелетке толмағандарға білім беру-сауықтыру көрсетілетін қызметтерін ұсыну.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Оқу-ағарту министрінің м.а. 26.06.2024 </w:t>
      </w:r>
      <w:r>
        <w:rPr>
          <w:rFonts w:ascii="Times New Roman"/>
          <w:b w:val="false"/>
          <w:i w:val="false"/>
          <w:color w:val="00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Субъективті критерийлерді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Талдау және бағалау кезінде белгілі бір бақылау объектісіне (объектісіне) қатысты бұрын ескерілген және қолданылатын субъективті критерийлер туралы деректер немесе Қазақстан Республикасының заңнамасына сәйкес шектеу мерзімі аяқталған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both"/>
      </w:pPr>
      <w:r>
        <w:rPr>
          <w:rFonts w:ascii="Times New Roman"/>
          <w:b w:val="false"/>
          <w:i w:val="false"/>
          <w:color w:val="000000"/>
          <w:sz w:val="28"/>
        </w:rPr>
        <w:t>
      15.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Start w:name="z113" w:id="52"/>
    <w:p>
      <w:pPr>
        <w:spacing w:after="0"/>
        <w:ind w:left="0"/>
        <w:jc w:val="both"/>
      </w:pPr>
      <w:r>
        <w:rPr>
          <w:rFonts w:ascii="Times New Roman"/>
          <w:b w:val="false"/>
          <w:i w:val="false"/>
          <w:color w:val="000000"/>
          <w:sz w:val="28"/>
        </w:rPr>
        <w:t>
      16. Қолданылатын ақпарат көздерінің басымдығы және субъективті өлшемшарттар көрсеткіштерінің маңыздылығы субъективті өлшемшарттары бойынша тәуекел дәрежесін айқындау үшін субъективті өлшемшарттар тізбесіне сәйкес белгіленеді:</w:t>
      </w:r>
    </w:p>
    <w:bookmarkEnd w:id="52"/>
    <w:bookmarkStart w:name="z80" w:id="53"/>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мектепке дейінгі тәрбие мен оқытудың білім беретін оқу бағдарламаларын;</w:t>
      </w:r>
    </w:p>
    <w:bookmarkEnd w:id="53"/>
    <w:bookmarkStart w:name="z81" w:id="54"/>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бастауыш, негізгі орта, жалпы орта білімнің білім беретін оқу бағдарламаларын;</w:t>
      </w:r>
    </w:p>
    <w:bookmarkEnd w:id="54"/>
    <w:bookmarkStart w:name="z82" w:id="55"/>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 және кәсіптік, орта білімнен кейінгі білім берудің білім беру бағдарламаларын іске асыратын білім беру ұйымдарына қатысты;</w:t>
      </w:r>
    </w:p>
    <w:bookmarkEnd w:id="55"/>
    <w:bookmarkStart w:name="z127" w:id="56"/>
    <w:p>
      <w:pPr>
        <w:spacing w:after="0"/>
        <w:ind w:left="0"/>
        <w:jc w:val="both"/>
      </w:pPr>
      <w:r>
        <w:rPr>
          <w:rFonts w:ascii="Times New Roman"/>
          <w:b w:val="false"/>
          <w:i w:val="false"/>
          <w:color w:val="000000"/>
          <w:sz w:val="28"/>
        </w:rPr>
        <w:t xml:space="preserve">
      4)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кәмелетке толмағандарға білім беру-сауықтыру көрсетілетін қызметтерін ұсынатын білім беру ұйымдарының білім беру бағдарламалары.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Оқу-ағарту министрінің м.а. 26.06.2024 </w:t>
      </w:r>
      <w:r>
        <w:rPr>
          <w:rFonts w:ascii="Times New Roman"/>
          <w:b w:val="false"/>
          <w:i w:val="false"/>
          <w:color w:val="00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r>
        <w:br/>
      </w:r>
      <w:r>
        <w:rPr>
          <w:rFonts w:ascii="Times New Roman"/>
          <w:b w:val="false"/>
          <w:i w:val="false"/>
          <w:color w:val="000000"/>
          <w:sz w:val="28"/>
        </w:rPr>
        <w:t>
</w:t>
      </w:r>
    </w:p>
    <w:bookmarkStart w:name="z83" w:id="57"/>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57"/>
    <w:bookmarkStart w:name="z84" w:id="58"/>
    <w:p>
      <w:pPr>
        <w:spacing w:after="0"/>
        <w:ind w:left="0"/>
        <w:jc w:val="both"/>
      </w:pPr>
      <w:r>
        <w:rPr>
          <w:rFonts w:ascii="Times New Roman"/>
          <w:b w:val="false"/>
          <w:i w:val="false"/>
          <w:color w:val="000000"/>
          <w:sz w:val="28"/>
        </w:rPr>
        <w:t>
      17.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ҰБДО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8"/>
    <w:bookmarkStart w:name="z85" w:id="59"/>
    <w:p>
      <w:pPr>
        <w:spacing w:after="0"/>
        <w:ind w:left="0"/>
        <w:jc w:val="both"/>
      </w:pPr>
      <w:r>
        <w:rPr>
          <w:rFonts w:ascii="Times New Roman"/>
          <w:b w:val="false"/>
          <w:i w:val="false"/>
          <w:color w:val="000000"/>
          <w:sz w:val="28"/>
        </w:rPr>
        <w:t xml:space="preserve">
      18.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bookmarkEnd w:id="59"/>
    <w:bookmarkStart w:name="z86" w:id="60"/>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0"/>
    <w:bookmarkStart w:name="z87" w:id="61"/>
    <w:p>
      <w:pPr>
        <w:spacing w:after="0"/>
        <w:ind w:left="0"/>
        <w:jc w:val="both"/>
      </w:pPr>
      <w:r>
        <w:rPr>
          <w:rFonts w:ascii="Times New Roman"/>
          <w:b w:val="false"/>
          <w:i w:val="false"/>
          <w:color w:val="000000"/>
          <w:sz w:val="28"/>
        </w:rPr>
        <w:t xml:space="preserve">
      19. Бақылау субъектісін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тәуекел дәрежесіне жатқызу үшін тәуекел дәрежесінің көрсеткішін есептеудің мынадай тәртібі қолданылады.</w:t>
      </w:r>
    </w:p>
    <w:bookmarkEnd w:id="61"/>
    <w:p>
      <w:pPr>
        <w:spacing w:after="0"/>
        <w:ind w:left="0"/>
        <w:jc w:val="both"/>
      </w:pPr>
      <w:r>
        <w:rPr>
          <w:rFonts w:ascii="Times New Roman"/>
          <w:b w:val="false"/>
          <w:i w:val="false"/>
          <w:color w:val="000000"/>
          <w:sz w:val="28"/>
        </w:rPr>
        <w:t xml:space="preserve">
      Білім беру саласындағы уәкілетті орган бақылау субъектісіне (объектісіне) бару арқылы және (немесе) талаптарға сәйкестігін тексеру бойынша профилактикалық бақылау жүргізуге байланысты осы Өлшемшарттардың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12-тармақтарына</w:t>
      </w:r>
      <w:r>
        <w:rPr>
          <w:rFonts w:ascii="Times New Roman"/>
          <w:b w:val="false"/>
          <w:i w:val="false"/>
          <w:color w:val="000000"/>
          <w:sz w:val="28"/>
        </w:rPr>
        <w:t xml:space="preserve"> сәйкес көздерден ақпарат жинайды және субъективті өлшемшарттар бойынша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диапазонға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8" w:id="62"/>
    <w:p>
      <w:pPr>
        <w:spacing w:after="0"/>
        <w:ind w:left="0"/>
        <w:jc w:val="both"/>
      </w:pPr>
      <w:r>
        <w:rPr>
          <w:rFonts w:ascii="Times New Roman"/>
          <w:b w:val="false"/>
          <w:i w:val="false"/>
          <w:color w:val="000000"/>
          <w:sz w:val="28"/>
        </w:rPr>
        <w:t>
      20.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2"/>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9" w:id="63"/>
    <w:p>
      <w:pPr>
        <w:spacing w:after="0"/>
        <w:ind w:left="0"/>
        <w:jc w:val="both"/>
      </w:pPr>
      <w:r>
        <w:rPr>
          <w:rFonts w:ascii="Times New Roman"/>
          <w:b w:val="false"/>
          <w:i w:val="false"/>
          <w:color w:val="000000"/>
          <w:sz w:val="28"/>
        </w:rPr>
        <w:t xml:space="preserve">
      21.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0" w:id="64"/>
    <w:p>
      <w:pPr>
        <w:spacing w:after="0"/>
        <w:ind w:left="0"/>
        <w:jc w:val="both"/>
      </w:pPr>
      <w:r>
        <w:rPr>
          <w:rFonts w:ascii="Times New Roman"/>
          <w:b w:val="false"/>
          <w:i w:val="false"/>
          <w:color w:val="000000"/>
          <w:sz w:val="28"/>
        </w:rPr>
        <w:t>
      22.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19-тармағына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91" w:id="65"/>
    <w:p>
      <w:pPr>
        <w:spacing w:after="0"/>
        <w:ind w:left="0"/>
        <w:jc w:val="left"/>
      </w:pPr>
      <w:r>
        <w:rPr>
          <w:rFonts w:ascii="Times New Roman"/>
          <w:b/>
          <w:i w:val="false"/>
          <w:color w:val="000000"/>
        </w:rPr>
        <w:t xml:space="preserve"> 4-тарау. Тексеру парақтары</w:t>
      </w:r>
    </w:p>
    <w:bookmarkEnd w:id="65"/>
    <w:bookmarkStart w:name="z92" w:id="66"/>
    <w:p>
      <w:pPr>
        <w:spacing w:after="0"/>
        <w:ind w:left="0"/>
        <w:jc w:val="both"/>
      </w:pPr>
      <w:r>
        <w:rPr>
          <w:rFonts w:ascii="Times New Roman"/>
          <w:b w:val="false"/>
          <w:i w:val="false"/>
          <w:color w:val="000000"/>
          <w:sz w:val="28"/>
        </w:rPr>
        <w:t xml:space="preserve">
      23.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66"/>
    <w:bookmarkStart w:name="z93" w:id="67"/>
    <w:p>
      <w:pPr>
        <w:spacing w:after="0"/>
        <w:ind w:left="0"/>
        <w:jc w:val="both"/>
      </w:pPr>
      <w:r>
        <w:rPr>
          <w:rFonts w:ascii="Times New Roman"/>
          <w:b w:val="false"/>
          <w:i w:val="false"/>
          <w:color w:val="000000"/>
          <w:sz w:val="28"/>
        </w:rPr>
        <w:t xml:space="preserve">
      24. Тексеру парақтары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қалыптастырылады.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м.а. 26.06.2024 </w:t>
      </w:r>
      <w:r>
        <w:rPr>
          <w:rFonts w:ascii="Times New Roman"/>
          <w:b w:val="false"/>
          <w:i w:val="false"/>
          <w:color w:val="00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25.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68"/>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1-қосымша</w:t>
            </w:r>
          </w:p>
        </w:tc>
      </w:tr>
    </w:tbl>
    <w:bookmarkStart w:name="z96" w:id="69"/>
    <w:p>
      <w:pPr>
        <w:spacing w:after="0"/>
        <w:ind w:left="0"/>
        <w:jc w:val="left"/>
      </w:pPr>
      <w:r>
        <w:rPr>
          <w:rFonts w:ascii="Times New Roman"/>
          <w:b/>
          <w:i w:val="false"/>
          <w:color w:val="000000"/>
        </w:rPr>
        <w:t xml:space="preserve"> Мектепке дейінгі тәрбие мен оқытудың білім беретін оқу бағдарламаларын іске асыратын білім беру ұйымдарының бақылау субъектілерінің (объектілерінің) талаптарын бұзу дәрежесі</w:t>
      </w:r>
    </w:p>
    <w:bookmarkEnd w:id="69"/>
    <w:p>
      <w:pPr>
        <w:spacing w:after="0"/>
        <w:ind w:left="0"/>
        <w:jc w:val="both"/>
      </w:pPr>
      <w:r>
        <w:rPr>
          <w:rFonts w:ascii="Times New Roman"/>
          <w:b w:val="false"/>
          <w:i w:val="false"/>
          <w:color w:val="ff0000"/>
          <w:sz w:val="28"/>
        </w:rPr>
        <w:t xml:space="preserve">
      Ескерту. 1-қосымшаға өзгеріс енгізілді - ҚР Оқу-ағарту министрінің м.а. 27.05.2024 </w:t>
      </w:r>
      <w:r>
        <w:rPr>
          <w:rFonts w:ascii="Times New Roman"/>
          <w:b w:val="false"/>
          <w:i w:val="false"/>
          <w:color w:val="ff0000"/>
          <w:sz w:val="28"/>
        </w:rPr>
        <w:t>№ 121</w:t>
      </w:r>
      <w:r>
        <w:rPr>
          <w:rFonts w:ascii="Times New Roman"/>
          <w:b w:val="false"/>
          <w:i w:val="false"/>
          <w:color w:val="ff0000"/>
          <w:sz w:val="28"/>
        </w:rPr>
        <w:t xml:space="preserve"> және ҚР Премьер-Министрінің орынбасары - Ұлттық экономика министрінің 28.05.2024 № 26 (алғашқы ресми жарияланған күннен кейін алпыс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музыкалық іс-шараларды өткізуге арналған үй-жайлардың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бейініне сәйкес арнайы педагогикалық немесе кәсіптік білімі жоқ тұлғалардың жұмысқа жіберілу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Тәрбиеленушілерге медициналық қызмет көрсетудің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лауазымдық міндеттерін және педагогикалық этика нормаларын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кадрлардың, мектепке дейінгі ұйымдар педагогтерінің үш жылда бір реттен сиретпей біліктілігін арттыруын растайтын сертификаттарының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бір реттен сиретпей арттырудан (растаудан) өтулерін сақтаулары.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білім беру дерекқорының статистикалық деректерінің білім беру ұйымының нақты деректеріне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педагог-мамандардың, тәрбиешілердің перспективалық жоспарының мемлекеттік жалпыға міндетті стандартқа, үлгілік оқу жоспарына және мектепке дейінгі тәрбие мен оқытудың үлгілік бағдарламасына, тәрбие-білім беру процесінде іс-шараларды (қабылдау, таңертеңгі гимнастика, тамақтану, серуендеу, күндізгі ұйқы, қатайту рәсімдері, балалардың үйге қайтуы) қамтитын мектепке дейінгі ұйымның күн тәртібіне, циклограммасына сәйкестігі және ұйымдастырылған қызмет түрлерінің (ойын, танымдық, коммуникативтік, шығармашылық, эксперименттік, еңбек, пәндік, қозғалыс, бейнелеу) іске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мектепке дейінгі тәрбиемен және оқытумен қамтылмаған ата-аналар үшін отбасын әлеуметтік-педагогикалық қолдау мәселелері бойынша өткізілген кеңестерді растайтын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(баланың оқу жылына арналған жеке даму картасы).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мектепке дейінгі тәрбие мен оқыту саласындағы қызметті жүзеге асырудың басталғаны немесе тоқтатылғаны туралы хабарламаның, рұқсаттар мен хабарламалардың мемлекеттік ақпараттық жүйесі арқылы қызметтің басталғаны туралы хабарламаны қабылдау туралы талонның, оның ішінде жеке тұлғаның заңды мекенжайы, заңды тұлғаның орналасқан жері, қызметті немесе әрекеттерді жүзеге асыру мекенжайы өзгерген жағдайларда, хабарламада көрсетілген, сондай-ақ олар туралы ақпарат хабарламада толтыру үшін міндетті болып табылатын тіркеу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мен медициналық бақылау, сондай-ақ қарау, күту және сауықтыру үшін растайтын материалдарының (ғимараттың қуаты жобасын растайтын құжаттардың болуы, мемлекеттік білім беру тапсырысын бекіту туралы әкімдіктің қаулысы, тәрбиленушілердің тізімдік құрамы)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әдістемелік кеңестер мен педагогикалық әдеп жөніндегі кеңес) отырыстарының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педагогикалық немесе өзге де кәсіптік білімі бар немесе тиісті бейіні бойынша білім беру саласындағы заңнамаға сәйкес педагогикалық қайта даярлаудан өткен педагог кадрлармен қамтамасыз етілгенін растайтын қосымшалары бар дипломдар көшірмелерінің және білім беру ұйымы бекіткен педагог қызметкерлердің тарификациялық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тиісті бейін бойынша техникалық және кәсіптік, орта білімнен кейінгі, жоғары немесе жоғары оқу орнынан кейінгі педагогикалық немесе кәсіптік білімі туралы немесе тиісті бейіні бойынша білім беру саласындағы заңнамаға сәйкес педагогикалық қайта даярлаудан өткен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және тәрбиелеу тілі (тілдері), тәрбиеленушілердің сабақ режимі);</w:t>
            </w:r>
          </w:p>
          <w:p>
            <w:pPr>
              <w:spacing w:after="20"/>
              <w:ind w:left="20"/>
              <w:jc w:val="both"/>
            </w:pPr>
            <w:r>
              <w:rPr>
                <w:rFonts w:ascii="Times New Roman"/>
                <w:b w:val="false"/>
                <w:i w:val="false"/>
                <w:color w:val="000000"/>
                <w:sz w:val="20"/>
              </w:rPr>
              <w:t>
4) тәрбиеленушілерді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тәрбиеленушілермен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педагогтерінің саны мен лауазымдарының мектепке дейінгі тәрбие мен оқыту ұйымдары қызметкерлерінің үлгілік штатына және педагог лауазымдарының тізбесіне сәйкес келуі (мемлекеттік білім беру ұйымдары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заңды өкілдер арасындағы өзара қарым-қатынасты және олардың талаптарын сақтауды реттейтін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 тәрбиеленушінің орны тәрбиеленуші денсаулық сақтау ұйымдарында және өзге де ұйымдарда тәрбиеленушіні ауруға шалдықтыру, емдеу, сауықтыру, түзету және оңалту кезеңіне (айғақ, қорытынды бойынша анықтама беру кезінде), ата-анасының бірінің немесе тәрбиеленушінің заңды өкілінің жылына екі айға дейінгі мерзімге тәрбиеленушіні демалысқа немесе сауықтыруға жазбаша өтінішін беру кезінде мектепке дейінгі ұйымда баланың орнын сақтау жөніндегі талаптарды сақтау енгізілген төтенше жағдай (әлеуметтік, табиғи, техногендік сипаттағы төтенше жағдайлар) кезеңіне, мектепке дейінгі ұйым мен тәрбиеленушінің ата-анасы немесе өзге де заңды өкілі арасындағы шарт талаптары бұзылған, тәрбиеленуші дәлелді себептерсіз бір айдан астам уақыт өткізген және әкімшіліктің ескертуінсіз, дәрігерлік консультациялық комиссияның анықтамасы негізінде оның болуына кедергі келтіретін медициналық қарсы көрсетілімдер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бермеу жөніндегі талаптарды сақтау:</w:t>
            </w:r>
          </w:p>
          <w:p>
            <w:pPr>
              <w:spacing w:after="20"/>
              <w:ind w:left="20"/>
              <w:jc w:val="both"/>
            </w:pPr>
            <w:r>
              <w:rPr>
                <w:rFonts w:ascii="Times New Roman"/>
                <w:b w:val="false"/>
                <w:i w:val="false"/>
                <w:color w:val="000000"/>
                <w:sz w:val="20"/>
              </w:rPr>
              <w:t>
1) педагогті кәсіби міндеттеріне байланысты емес жұмыс түрлеріне тартуға (өтініштер болған жағдайда тексеріледі);</w:t>
            </w:r>
          </w:p>
          <w:p>
            <w:pPr>
              <w:spacing w:after="20"/>
              <w:ind w:left="20"/>
              <w:jc w:val="both"/>
            </w:pPr>
            <w:r>
              <w:rPr>
                <w:rFonts w:ascii="Times New Roman"/>
                <w:b w:val="false"/>
                <w:i w:val="false"/>
                <w:color w:val="000000"/>
                <w:sz w:val="20"/>
              </w:rPr>
              <w:t>
2) педагогтің есеп беруін не одан педагогтік лауазымдық міндеттеріне байланысты емес ақпаратты талап етуге (өтініштер болған жағдайда тексеріледі);</w:t>
            </w:r>
          </w:p>
          <w:p>
            <w:pPr>
              <w:spacing w:after="20"/>
              <w:ind w:left="20"/>
              <w:jc w:val="both"/>
            </w:pPr>
            <w:r>
              <w:rPr>
                <w:rFonts w:ascii="Times New Roman"/>
                <w:b w:val="false"/>
                <w:i w:val="false"/>
                <w:color w:val="000000"/>
                <w:sz w:val="20"/>
              </w:rPr>
              <w:t>
3) педагогке тауарлар мен көрсетілетін қызметтерді сатып алу міндеттемесін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(немесе) іргелес аумақтарында мемлекеттік білім беру ұйымдары үшін бейнебақылау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жөніндегі кеңестің жұмысын ұйымдастырудың үлгілік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жабдықтармен және жиһазбен жарақтандыру нормаларын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 өткізу тәртібінің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мектепке дейінгі тәрбие мен оқытудың үлгілік оқу жоспарында қарастырылған білім беру бойынша ұйымдастырылған оқу қызметінің орындалмау.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ұйымдардың ресми сайттарында педагогтердің штаттық кестесін және тарификациясын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 немесе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 бойынша топтарды жасақтау кезінде жас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2-қосымша</w:t>
            </w:r>
          </w:p>
        </w:tc>
      </w:tr>
    </w:tbl>
    <w:bookmarkStart w:name="z98" w:id="70"/>
    <w:p>
      <w:pPr>
        <w:spacing w:after="0"/>
        <w:ind w:left="0"/>
        <w:jc w:val="left"/>
      </w:pPr>
      <w:r>
        <w:rPr>
          <w:rFonts w:ascii="Times New Roman"/>
          <w:b/>
          <w:i w:val="false"/>
          <w:color w:val="000000"/>
        </w:rPr>
        <w:t xml:space="preserve"> Бастауыш, негізгі орта, жалпы орта білім берудің білім беретін оқу бағдарламаларын іске асыратын білім беру ұйымдарының бақылау субъектілері (объектілері) талаптарының бұзылу дәрежесі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 мен педагогтерінің білім туралы құжатта көрсетілген мамандыққа сәйкес атқаратын лауазымы және/немесе оқытылатын пәні бойынша кемінде үш жылда бір рет біліктілігін арттыруды растайтын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оқытылатын пәннің бейініне сәйкес білім туралы құжатта көрсетілген мамандығы бойынша біліктілік санатының деңгейін арттыру (растау) бес жылда бір реттен, сондай-ақ мемлекеттік білім беру ұйымдары басшыларының үш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бойынша білім беру ұйымдары бұйрықтарының, сыныптар бөлінісінде білім беру ұйымдары білім алушыларының сандық құрамын растайтын білім алушыларды жазатын алфавиттік кітаптың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 компонентінің орындалуын растайтын жұмыс оқу жоспарларының, сынып журналдарының (электрондық/қағаз), сабақ кестесінің болуы, сондай-ақ білім алушылардың апталық оқу жүктемесінің жұмыс оқу жоспарларындағы, сабақ кестелеріндегі, факультативтік, үйірмелік, топтық және жеке сабақтардың ең жоғары көлеміне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журналдарында (электрондық/қағаз) ағымдағы бағалардың немесе ағымдағы бағалаудың балмен,</w:t>
            </w:r>
          </w:p>
          <w:p>
            <w:pPr>
              <w:spacing w:after="20"/>
              <w:ind w:left="20"/>
              <w:jc w:val="both"/>
            </w:pPr>
            <w:r>
              <w:rPr>
                <w:rFonts w:ascii="Times New Roman"/>
                <w:b w:val="false"/>
                <w:i w:val="false"/>
                <w:color w:val="000000"/>
                <w:sz w:val="20"/>
              </w:rPr>
              <w:t>
2-11 сынып білім алушыларында тоқсандық және жылдық бағалардың болуы, сондай-ақ белгілі бір оқу кезеңі (тоқсан, оқу жылы) аяқталғаннан кейін өткізілетін жиынтық бағалауды жүргізу қорытындылары бойынша жиынтық бағалауды және талдауды, оқу бағдарламасына сәйкес бөлімдерді/өтпелі тақырыптарды зерделеуді растайтын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ұйымына бара алмайтын білім алушыларды үйде немесе емдеу ұйымдарында жеке тегін оқытуды ұйымдастыру туралы, сондай-ақ рұқсаттар негізінде экстернат және қашықтықтан оқыту нысанында оқытуға бұйрықтардың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ұзақ уақыт бойы үйде немесе арнайы сауықтыру ұйымдарында денсаулық жағдайына байланысты білім беру мекемесіне тегін бара алмайтынбілім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бағдарланған білім беру мазмұнына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ұйымдарына оқуға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гимназиялар мен лицейлердің бірінші сыныптарына конкурстық негізде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нысанын білім беру саласындағы уәкілетті орган бекітетін білім беру ұйымының басшысы мен білім алушының ата-аналары немесе заңды өкілдері арасында жасалған білім беру қызметтерін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 хаттамаларының, негізгі орта білім туралы және жалпы орта білім туралы аттестаттарды беру және есепке алу кітабындағы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білім беретін оқу бағдарламаларын іске асыратын білім беру ұйымдарында білім алушылардың үлгеріміне ағымдағы бақылау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білім беретін оқу бағдарламаларын іске асыратын білім беру ұйымдарында білім алушыларды қорытынды аттестаттаудан өткізу тәртібінің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ұйымдастырудың және қазақ, орыс және шет тілдерінде әртүрлі сыныптан тыс іс-шараларды ұйымдастыруды растайтын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 кәсіби міндеттеріне байланысты емес жұмыс түрлеріне тартуға;</w:t>
            </w:r>
          </w:p>
          <w:p>
            <w:pPr>
              <w:spacing w:after="20"/>
              <w:ind w:left="20"/>
              <w:jc w:val="both"/>
            </w:pPr>
            <w:r>
              <w:rPr>
                <w:rFonts w:ascii="Times New Roman"/>
                <w:b w:val="false"/>
                <w:i w:val="false"/>
                <w:color w:val="000000"/>
                <w:sz w:val="20"/>
              </w:rPr>
              <w:t>
2) педагогтің есеп беруін не одан педагогтік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педагогке тауарлар мен көрсетілетін қызметтерді сатып алу міндеттемесін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бұйрығының және тәлімгерлікті ұйымдастыру жөніндегі қызметті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ішкі тәртіп қағидаларының болуы және педагогтер мен білім алушылардың жұмыс уақыты мен демалыс уақытының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материалдық қамтамасыз ету, педагогтерді көтермелеу және әлеуметтік кепілдіктермен қамтамасыз ету құқықтарын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сынып жетекшісі туралы ереженің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білім беру қызметтерінің сапасын және оқу жоспарлары мен бағдарламаларының толық көлемде орындалуын қамтамасыз ететін оқу-тәрбие жұмысы, мектепті дамыту, мектепішілік бақылау жоспарларының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9-сынып оқушылары арасында профилактикалық бақылау қорытындылары бойынша кешенді тестілеуден қанағаттанарлықсыз өткен жағдайда оқу нәтижелерін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ұсынымы негізінде шектеу шаралары, оның ішінде карантин, әлеуметтік, табиғи және техногендік сипаттағы төтенше жағдайлар жағдайында білім алушылар үшін қашықтықтан білім беру технологияларын (бұдан әрі – ҚБТ) пайдалана отырып, оқу процесін ұйымдастыру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немесе Қазақстан Республикасының Білім беру саласындағы заңнамасына сәйкес педагогикалық қайта даярлаудан өтпеген адамдарды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білім беру ұйымының оқу жұмыс жоспарында оқытылмайтын пәндердің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ұсынымы негізінде шектеу шаралары, оның ішінде карантин, әлеуметтік, табиғи және техногендік сипаттағы төтенше жағдайлар жағдайында білім алушылар үшін ҚБТ пайдалана отырып, оқу процесін ұйымдастыру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3-қосымша</w:t>
            </w:r>
          </w:p>
        </w:tc>
      </w:tr>
    </w:tbl>
    <w:bookmarkStart w:name="z100" w:id="71"/>
    <w:p>
      <w:pPr>
        <w:spacing w:after="0"/>
        <w:ind w:left="0"/>
        <w:jc w:val="left"/>
      </w:pPr>
      <w:r>
        <w:rPr>
          <w:rFonts w:ascii="Times New Roman"/>
          <w:b/>
          <w:i w:val="false"/>
          <w:color w:val="000000"/>
        </w:rPr>
        <w:t xml:space="preserve"> Бастауыш, негізгі орта, жалпы орта білім берудің білім беретін оқу бағдарламаларын іске асыратын білім беру ұйымдарының бақылау субъектілерінің (объектілерінің) біліктілік талаптарын бұзу дәрежесі</w:t>
      </w:r>
    </w:p>
    <w:bookmarkEnd w:id="71"/>
    <w:p>
      <w:pPr>
        <w:spacing w:after="0"/>
        <w:ind w:left="0"/>
        <w:jc w:val="both"/>
      </w:pPr>
      <w:r>
        <w:rPr>
          <w:rFonts w:ascii="Times New Roman"/>
          <w:b w:val="false"/>
          <w:i w:val="false"/>
          <w:color w:val="ff0000"/>
          <w:sz w:val="28"/>
        </w:rPr>
        <w:t xml:space="preserve">
      Ескерту. 3-қосымшаға өзгеріс енгізілді - ҚР Оқу-ағарту министрінің м.а. 27.05.2024 </w:t>
      </w:r>
      <w:r>
        <w:rPr>
          <w:rFonts w:ascii="Times New Roman"/>
          <w:b w:val="false"/>
          <w:i w:val="false"/>
          <w:color w:val="ff0000"/>
          <w:sz w:val="28"/>
        </w:rPr>
        <w:t>№ 121</w:t>
      </w:r>
      <w:r>
        <w:rPr>
          <w:rFonts w:ascii="Times New Roman"/>
          <w:b w:val="false"/>
          <w:i w:val="false"/>
          <w:color w:val="ff0000"/>
          <w:sz w:val="28"/>
        </w:rPr>
        <w:t xml:space="preserve"> және ҚР Премьер-Министрінің орынбасары - Ұлттық экономика министрінің 28.05.2024 № 26 (алғашқы ресми жарияланған күннен кейін алпыс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деректердің Ұлттық білім беру дерекқорына сәйкестігі, сондай-ақ білім беру мониторингі шеңберіндегі әкімшілік деректер нысандарына сәйкес контингент туралы өзекті деректер базалары бар білім беруді басқарудың ақпараттық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жоспарларының үлгілік оқу жоспарларына және бастауыш білім беру, негізгі орта білім беру, жалпы орта білім берудің мемлекеттік жалпыға міндетті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лицензиат негізгі жұмыс орны болып табылатын педагогтерінің жалпы санынан үлесі кемінде 90% құрауы.</w:t>
            </w:r>
          </w:p>
          <w:p>
            <w:pPr>
              <w:spacing w:after="20"/>
              <w:ind w:left="20"/>
              <w:jc w:val="both"/>
            </w:pPr>
            <w:r>
              <w:rPr>
                <w:rFonts w:ascii="Times New Roman"/>
                <w:b w:val="false"/>
                <w:i w:val="false"/>
                <w:color w:val="000000"/>
                <w:sz w:val="20"/>
              </w:rPr>
              <w:t>
Негізгі жұмыс орны лицензиат болып табылатын педагогтердің жалпы санынан педагог-сарапшылардың, педагог-зерттеушілердің, педагог-шеберлердің үлесі:</w:t>
            </w:r>
          </w:p>
          <w:p>
            <w:pPr>
              <w:spacing w:after="20"/>
              <w:ind w:left="20"/>
              <w:jc w:val="both"/>
            </w:pPr>
            <w:r>
              <w:rPr>
                <w:rFonts w:ascii="Times New Roman"/>
                <w:b w:val="false"/>
                <w:i w:val="false"/>
                <w:color w:val="000000"/>
                <w:sz w:val="20"/>
              </w:rPr>
              <w:t>
1) бастауыш білім беру деңгейінде шағын жинақталған және арнайы мектептер үшін кемінде 20%; жалпы білім беретін мектептер үшін кемінде 25%;</w:t>
            </w:r>
          </w:p>
          <w:p>
            <w:pPr>
              <w:spacing w:after="20"/>
              <w:ind w:left="20"/>
              <w:jc w:val="both"/>
            </w:pPr>
            <w:r>
              <w:rPr>
                <w:rFonts w:ascii="Times New Roman"/>
                <w:b w:val="false"/>
                <w:i w:val="false"/>
                <w:color w:val="000000"/>
                <w:sz w:val="20"/>
              </w:rPr>
              <w:t>
2) негізгі орта және жалпы орта білім беру деңгейінде шағын жинақталған және арнайы мектептер үшін кемінде 25%; жалпы білім беретін мектептер, мектеп-гимназиялар, мектеп-лицейлер үшін кемінде 35%; лицейлер үшін кемінде 40%, оның ішінде жаратылыстану-математикалық бағыттағы педагогтердің үлесі кемінде 30%; гимназиялар үшін кемінде 40%, оның ішінде қоғамдық-гуманитарлық бағыттағы педагогтердің үлесі кемінде 30%; дарынды тұлғаларға арналған мамандандырылған білім беру ұйымдары үшін кемінде 45%,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біліктілік сипаттамалары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қалыптастыру, пайдалану және сақтау жөніндегі қағидаларға және білім беру саласындағы уәкілетті орган айқындаған оқулықтар мен оқу-әдістемелік кешендер тізбесіне сәйкес оқу және көркем әдебиет кітапханалық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денсаулық сақтау саласындағы уәкілетті орган айқындаған санитариялық қағидаларға, сәулет, қала құрылысы және құрылыс саласындағы мемлекеттік нормативтеріне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Спорт залының және/немесе спорт объектісінің білім беру ұйымы ғимаратынан 1000 метрден астам қашықтықта, сондай-ақ автокөлік жолдарының, теміржол жолдарының қиылысын қамтитын жерде болуын қоспағанда, объектіге санитариялық-эпидемиологиялық қорытындының көшірмесі болған жағдайда спорт залын және/ немесе спорт объектісін жалға алуға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(шағын жинақталған мектептер, арнайы мектептер, оқу-сауықтыру орталықтары жанындағы мектептер үшін физика, химия, биология пәндері бойынша ұсынылатын оқу-зертханалық жабдықтардың болуы жеткілікті), спорт залдарымен жабдықталуы; edu.​kz аймағында үшінші деңгейдегі домендік атаудың болуы; жабдықтар мен жиһаздардың болуы; жеке пайдалануға арналған жабдықталған шкафтардың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ұйымының үй-жайларында және (немесе) іргелес аумақтарында бейнебақылаудың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уәкілетті орган айқындаған нормаларға сәйкес ғимараттарда (оқу корпустарында)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 оқытуға жол берілу.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4-қосымша</w:t>
            </w:r>
          </w:p>
        </w:tc>
      </w:tr>
    </w:tbl>
    <w:bookmarkStart w:name="z102" w:id="72"/>
    <w:p>
      <w:pPr>
        <w:spacing w:after="0"/>
        <w:ind w:left="0"/>
        <w:jc w:val="left"/>
      </w:pPr>
      <w:r>
        <w:rPr>
          <w:rFonts w:ascii="Times New Roman"/>
          <w:b/>
          <w:i w:val="false"/>
          <w:color w:val="000000"/>
        </w:rPr>
        <w:t xml:space="preserve"> Техникалық және кәсіптік, орта білімнен кейінгі білім берудің білім беру бағдарламаларын іске асыратын білім беру ұйымдарының бақылау субъектілерінің (объектілерінің) талаптарын бұзу дәрежесі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кемінде бір рет арттырудан (растаудан) өткенін растайтын біліктілік санатын беру/ растау туралы куәліктердің, бұйрықтардың, тіркеу және куәліктер беру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 басшыларының, тиісті бейіні бойынша педагог кадрларының үш жылда бір реттен кем емес, кемінде 36 сағат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саяси үгіттеу, білім алушылар мен тәрбиеленушілерді саяси, діни немесе өзге де нанымдарды қабылдауға не олардан бас тартуға мәжбүрлеу үшін, әлеуметтік, нәсілдік, ұлттық немесе діни араздықты қоздыру үшін, әлеуметтік, нәсілдік, ұлттық немесе тілдік қатыстылығы, олардың дінге қатынасы белгісі бойынша, оның ішінде білім алушыларға тарихи, ұлттық және діни наным-сенімдер туралы дәйексіз мәліметтерді хабарлау арқылы азаматтардың айрықшалығын, артықшылығын не толық еместігін насихаттайтын үгіт, сондай-ақ білім алушыларды Қазақстан Республикасының Конституциясына және Қазақстан Республикасының заңнамасына қайшы келетін іс-әрекеттерге итермелеу.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көмекке мұқтаж Қазақстан Республикасының азаматтарын күтіп - бағуға арналған шығыстарды өтеуге арналған кепілдіктің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xml:space="preserve">
2) іс-әрекетке қабілетсіз немесе әрекетке қабілеті шектеулі деп танылған, соның нәтижесінде қызметкердің еңбек қатынастарын жалғастыру мүмкіндігі жоқ; </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 кәсіптік стандарттар (бар болса), Worldskills кәсіптік стандарттары (бар болса) негізінде жұмыс берушілердің қатысуымен техникалық және кәсіптік, орта білімнен кейінгі білім беру ұйымдары (бұдан әрі – ТжКОББ) әзірлеген білім беру бағдарламаларының болуы;</w:t>
            </w:r>
          </w:p>
          <w:p>
            <w:pPr>
              <w:spacing w:after="20"/>
              <w:ind w:left="20"/>
              <w:jc w:val="both"/>
            </w:pPr>
            <w:r>
              <w:rPr>
                <w:rFonts w:ascii="Times New Roman"/>
                <w:b w:val="false"/>
                <w:i w:val="false"/>
                <w:color w:val="000000"/>
                <w:sz w:val="20"/>
              </w:rPr>
              <w:t>
Міндетті жалпы білім беру пәндерінің тізбесі мен көлемінің, сондай-ақ қоғамдық-гуманитарлық, жаратылыстану-математикалық (техникалық және кәсіптік білім беру ұйымдары үшін) бағыттар бойынша мамандық бейінін ескере отырып, оқытудың тереңдетілген және стандартты деңгейлерінің пәндерінің сәйкестігі;</w:t>
            </w:r>
          </w:p>
          <w:p>
            <w:pPr>
              <w:spacing w:after="20"/>
              <w:ind w:left="20"/>
              <w:jc w:val="both"/>
            </w:pPr>
            <w:r>
              <w:rPr>
                <w:rFonts w:ascii="Times New Roman"/>
                <w:b w:val="false"/>
                <w:i w:val="false"/>
                <w:color w:val="000000"/>
                <w:sz w:val="20"/>
              </w:rPr>
              <w:t>
Білім беру бағдарламаларында Жалпы гуманитарлық, әлеуметтік-экономикалық пәндердің немесе базалық модульдердің, сондай-ақ кәсіптік модульдердің немесе жалпы кәсіптік, арнайы пәндердің (әскери мамандықтарды қоспағанда)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өндірістік оқытуды есепке алу журналдары деректерінің жұмыс оқу жоспарларына және жұмыс оқу бағдарламаларына, кәсіптік практикадан өтудің бекітілген және келісілген күнтізбелік кестелеріне және практикалар базасы ретінде білім беру ұйымдары айқындаған ұйымдармен оқу бағдарламаларына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сырттай оқу нысандарының жұмыс оқу жоспарларының күндізгі оқу нысанында көзделген оқу уақытының тиісті көлемінің 70% және 30% қатынасында міндетті оқу үшін оқу уақытының көлеміне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өндірістік оқуды есепке алу журналдарының және оқу бағдарламаларын оқу сағаттарында орындау бойынша есепке алу табельдерінің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 ұзақтығының 45 минутқа сәйкестігінің болуы, жұптасқан сабақтарға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білім алушылар үшін кемінде екі демалыстың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өнер және мәдениет мамандықтары бойынша оқуға түсетін тұлғалар үшін білім беру ұйымы бекіткен бағдарламалар бойынша арнайы немесе шығармашылық емтихандар өткізуді растайтын хаттамалар мен бұйрықтардың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негізгі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тамызы аралығында, өнер және мәдениет мамандықтары бойынша 29 шілде мен 2 тамызы аралығында өткізу мерзімінің сақталуы.</w:t>
            </w:r>
          </w:p>
          <w:p>
            <w:pPr>
              <w:spacing w:after="20"/>
              <w:ind w:left="20"/>
              <w:jc w:val="both"/>
            </w:pPr>
            <w:r>
              <w:rPr>
                <w:rFonts w:ascii="Times New Roman"/>
                <w:b w:val="false"/>
                <w:i w:val="false"/>
                <w:color w:val="000000"/>
                <w:sz w:val="20"/>
              </w:rPr>
              <w:t>
Педагогикалық, медициналық мамандықтарға түсуші адамдар үшін арнаулы және/немесе шығармашылық емтихандарды, сондай-ақ психометриялық тестілеуді өткізу мерзімдері негізгі орта білім базасында түсушілер үшін күнтізбелік жылдың 18 тамызына дейін, жалпы орта білім базасында түсушілер 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 өткізу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бейіндік пәндер тізбесінің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5-қосымшаға сәйкестігі.</w:t>
            </w:r>
          </w:p>
          <w:p>
            <w:pPr>
              <w:spacing w:after="20"/>
              <w:ind w:left="20"/>
              <w:jc w:val="both"/>
            </w:pPr>
            <w:r>
              <w:rPr>
                <w:rFonts w:ascii="Times New Roman"/>
                <w:b w:val="false"/>
                <w:i w:val="false"/>
                <w:color w:val="000000"/>
                <w:sz w:val="20"/>
              </w:rPr>
              <w:t>
Орташа конкурстық балл олардың жалпы санына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4,5-қосымшаларда көрсетілген пәндер үшін бағалар сомасының орташа мәніне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өтініштерді қабылдау және қарау тәртібінің сақталуын растайтын апелляциялық комиссия отырысының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мерзімдерін сақтау </w:t>
            </w:r>
          </w:p>
          <w:p>
            <w:pPr>
              <w:spacing w:after="20"/>
              <w:ind w:left="20"/>
              <w:jc w:val="both"/>
            </w:pPr>
            <w:r>
              <w:rPr>
                <w:rFonts w:ascii="Times New Roman"/>
                <w:b w:val="false"/>
                <w:i w:val="false"/>
                <w:color w:val="000000"/>
                <w:sz w:val="20"/>
              </w:rPr>
              <w:t>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pPr>
              <w:spacing w:after="20"/>
              <w:ind w:left="20"/>
              <w:jc w:val="both"/>
            </w:pPr>
            <w:r>
              <w:rPr>
                <w:rFonts w:ascii="Times New Roman"/>
                <w:b w:val="false"/>
                <w:i w:val="false"/>
                <w:color w:val="000000"/>
                <w:sz w:val="20"/>
              </w:rPr>
              <w:t>
1) күндізгі оқу нысанына - күнтізбелік жылдың 31 тамызына дейін;</w:t>
            </w:r>
          </w:p>
          <w:p>
            <w:pPr>
              <w:spacing w:after="20"/>
              <w:ind w:left="20"/>
              <w:jc w:val="both"/>
            </w:pPr>
            <w:r>
              <w:rPr>
                <w:rFonts w:ascii="Times New Roman"/>
                <w:b w:val="false"/>
                <w:i w:val="false"/>
                <w:color w:val="000000"/>
                <w:sz w:val="20"/>
              </w:rPr>
              <w:t>
2) оқудың кешкі және сырттай нысанына - күнтізбелік жылдың 30 қыркүйегіне дейін;</w:t>
            </w:r>
          </w:p>
          <w:p>
            <w:pPr>
              <w:spacing w:after="20"/>
              <w:ind w:left="20"/>
              <w:jc w:val="both"/>
            </w:pPr>
            <w:r>
              <w:rPr>
                <w:rFonts w:ascii="Times New Roman"/>
                <w:b w:val="false"/>
                <w:i w:val="false"/>
                <w:color w:val="000000"/>
                <w:sz w:val="20"/>
              </w:rPr>
              <w:t>
3) білім беру, мәдениет және спорт саласындағы уәкілетті органдардың құзыретіндегі ТжКОББ ұйымдарына күнтізбелік жылдың 10 тамызына дейін.</w:t>
            </w:r>
          </w:p>
          <w:p>
            <w:pPr>
              <w:spacing w:after="20"/>
              <w:ind w:left="20"/>
              <w:jc w:val="both"/>
            </w:pPr>
            <w:r>
              <w:rPr>
                <w:rFonts w:ascii="Times New Roman"/>
                <w:b w:val="false"/>
                <w:i w:val="false"/>
                <w:color w:val="000000"/>
                <w:sz w:val="20"/>
              </w:rPr>
              <w:t>
4) кәсіпорындардың (ұйымдардың, мекемелердің) өтінімдері бойынша күнтізбелік жылдың 18 тамызына дейін жүргізіледі;</w:t>
            </w:r>
          </w:p>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pPr>
              <w:spacing w:after="20"/>
              <w:ind w:left="20"/>
              <w:jc w:val="both"/>
            </w:pPr>
            <w:r>
              <w:rPr>
                <w:rFonts w:ascii="Times New Roman"/>
                <w:b w:val="false"/>
                <w:i w:val="false"/>
                <w:color w:val="000000"/>
                <w:sz w:val="20"/>
              </w:rPr>
              <w:t>
1) оқудың күндізгі нысанына - күнтізбелік жылдың 31 тамызына дейін әңгімелесу нәтижелері бойынша;</w:t>
            </w:r>
          </w:p>
          <w:p>
            <w:pPr>
              <w:spacing w:after="20"/>
              <w:ind w:left="20"/>
              <w:jc w:val="both"/>
            </w:pPr>
            <w:r>
              <w:rPr>
                <w:rFonts w:ascii="Times New Roman"/>
                <w:b w:val="false"/>
                <w:i w:val="false"/>
                <w:color w:val="000000"/>
                <w:sz w:val="20"/>
              </w:rPr>
              <w:t>
2) оқудың кешкі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p>
          <w:p>
            <w:pPr>
              <w:spacing w:after="20"/>
              <w:ind w:left="20"/>
              <w:jc w:val="both"/>
            </w:pPr>
            <w:r>
              <w:rPr>
                <w:rFonts w:ascii="Times New Roman"/>
                <w:b w:val="false"/>
                <w:i w:val="false"/>
                <w:color w:val="000000"/>
                <w:sz w:val="20"/>
              </w:rPr>
              <w:t>
1) білім алушының (немесе өзге де заңды өкілдерінің) мемлекеттік білім беру тапсырысы бойынша одан әрі оқуға ауыстыру туралы "электрондық үкімет" веб-порталына өтінімі немесе өтініші;</w:t>
            </w:r>
          </w:p>
          <w:p>
            <w:pPr>
              <w:spacing w:after="20"/>
              <w:ind w:left="20"/>
              <w:jc w:val="both"/>
            </w:pPr>
            <w:r>
              <w:rPr>
                <w:rFonts w:ascii="Times New Roman"/>
                <w:b w:val="false"/>
                <w:i w:val="false"/>
                <w:color w:val="000000"/>
                <w:sz w:val="20"/>
              </w:rPr>
              <w:t>
2) мемлекеттік білім беру тапсырысы бойынша одан әрі оқуға ауыстыру туралы білім алушының өтінішін алқалы органда қарау;</w:t>
            </w:r>
          </w:p>
          <w:p>
            <w:pPr>
              <w:spacing w:after="20"/>
              <w:ind w:left="20"/>
              <w:jc w:val="both"/>
            </w:pPr>
            <w:r>
              <w:rPr>
                <w:rFonts w:ascii="Times New Roman"/>
                <w:b w:val="false"/>
                <w:i w:val="false"/>
                <w:color w:val="000000"/>
                <w:sz w:val="20"/>
              </w:rPr>
              <w:t>
3) алқалы органның шешімі негізінде білім алушыны мемлекеттік білім беру тапсырысы бойынша одан әрі оқуға ауыстыру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ауыстыру жүзеге асырылады:</w:t>
            </w:r>
          </w:p>
          <w:p>
            <w:pPr>
              <w:spacing w:after="20"/>
              <w:ind w:left="20"/>
              <w:jc w:val="both"/>
            </w:pPr>
            <w:r>
              <w:rPr>
                <w:rFonts w:ascii="Times New Roman"/>
                <w:b w:val="false"/>
                <w:i w:val="false"/>
                <w:color w:val="000000"/>
                <w:sz w:val="20"/>
              </w:rPr>
              <w:t>
Бір білім беру ұйымынан басқа білім беру ұйымына білім алушыны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басқа білім беру ұйымына келгені туралы талон.</w:t>
            </w:r>
          </w:p>
          <w:p>
            <w:pPr>
              <w:spacing w:after="20"/>
              <w:ind w:left="20"/>
              <w:jc w:val="both"/>
            </w:pPr>
            <w:r>
              <w:rPr>
                <w:rFonts w:ascii="Times New Roman"/>
                <w:b w:val="false"/>
                <w:i w:val="false"/>
                <w:color w:val="000000"/>
                <w:sz w:val="20"/>
              </w:rPr>
              <w:t>
Білім беру ұйымы басшысының бұйрықтарының болуы (білім алушыларды ауыстыру туралы мәселені шешкен кезде):</w:t>
            </w:r>
          </w:p>
          <w:p>
            <w:pPr>
              <w:spacing w:after="20"/>
              <w:ind w:left="20"/>
              <w:jc w:val="both"/>
            </w:pPr>
            <w:r>
              <w:rPr>
                <w:rFonts w:ascii="Times New Roman"/>
                <w:b w:val="false"/>
                <w:i w:val="false"/>
                <w:color w:val="000000"/>
                <w:sz w:val="20"/>
              </w:rPr>
              <w:t>
1) оның оқу сабақтарына жіберілуі туралы,</w:t>
            </w:r>
          </w:p>
          <w:p>
            <w:pPr>
              <w:spacing w:after="20"/>
              <w:ind w:left="20"/>
              <w:jc w:val="both"/>
            </w:pPr>
            <w:r>
              <w:rPr>
                <w:rFonts w:ascii="Times New Roman"/>
                <w:b w:val="false"/>
                <w:i w:val="false"/>
                <w:color w:val="000000"/>
                <w:sz w:val="20"/>
              </w:rPr>
              <w:t>
2) оқу жоспарындағы айырмашылықты тапсыру;</w:t>
            </w:r>
          </w:p>
          <w:p>
            <w:pPr>
              <w:spacing w:after="20"/>
              <w:ind w:left="20"/>
              <w:jc w:val="both"/>
            </w:pPr>
            <w:r>
              <w:rPr>
                <w:rFonts w:ascii="Times New Roman"/>
                <w:b w:val="false"/>
                <w:i w:val="false"/>
                <w:color w:val="000000"/>
                <w:sz w:val="20"/>
              </w:rPr>
              <w:t>
3) білім беру ұйымдарының білім алушылар қатарына қабылдау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қабылдану шарттарын сақтау:</w:t>
            </w:r>
          </w:p>
          <w:p>
            <w:pPr>
              <w:spacing w:after="20"/>
              <w:ind w:left="20"/>
              <w:jc w:val="both"/>
            </w:pPr>
            <w:r>
              <w:rPr>
                <w:rFonts w:ascii="Times New Roman"/>
                <w:b w:val="false"/>
                <w:i w:val="false"/>
                <w:color w:val="000000"/>
                <w:sz w:val="20"/>
              </w:rPr>
              <w:t xml:space="preserve">
 Білім беру ұйымдарында бұрын білім алған тұлғалар бұрынғы білім беру ұйымына қайта қабылданудың міндетті шарты: </w:t>
            </w:r>
          </w:p>
          <w:p>
            <w:pPr>
              <w:spacing w:after="20"/>
              <w:ind w:left="20"/>
              <w:jc w:val="both"/>
            </w:pPr>
            <w:r>
              <w:rPr>
                <w:rFonts w:ascii="Times New Roman"/>
                <w:b w:val="false"/>
                <w:i w:val="false"/>
                <w:color w:val="000000"/>
                <w:sz w:val="20"/>
              </w:rPr>
              <w:t>
білім алушының өтінішінің болуы;</w:t>
            </w:r>
          </w:p>
          <w:p>
            <w:pPr>
              <w:spacing w:after="20"/>
              <w:ind w:left="20"/>
              <w:jc w:val="both"/>
            </w:pPr>
            <w:r>
              <w:rPr>
                <w:rFonts w:ascii="Times New Roman"/>
                <w:b w:val="false"/>
                <w:i w:val="false"/>
                <w:color w:val="000000"/>
                <w:sz w:val="20"/>
              </w:rPr>
              <w:t>
білім алушының бір семестрді аяқтауы (білім алушыларды бірінші курсқа қайта қабылдау бірінші семестр аяқталғаннан кейін жүзеге асырылады.).</w:t>
            </w:r>
          </w:p>
          <w:p>
            <w:pPr>
              <w:spacing w:after="20"/>
              <w:ind w:left="20"/>
              <w:jc w:val="both"/>
            </w:pPr>
            <w:r>
              <w:rPr>
                <w:rFonts w:ascii="Times New Roman"/>
                <w:b w:val="false"/>
                <w:i w:val="false"/>
                <w:color w:val="000000"/>
                <w:sz w:val="20"/>
              </w:rPr>
              <w:t>
Бұрын басқа білім беру ұйымдарында оқыған білім алушыларды оқуға қайта қабылдау шарты:</w:t>
            </w:r>
          </w:p>
          <w:p>
            <w:pPr>
              <w:spacing w:after="20"/>
              <w:ind w:left="20"/>
              <w:jc w:val="both"/>
            </w:pPr>
            <w:r>
              <w:rPr>
                <w:rFonts w:ascii="Times New Roman"/>
                <w:b w:val="false"/>
                <w:i w:val="false"/>
                <w:color w:val="000000"/>
                <w:sz w:val="20"/>
              </w:rPr>
              <w:t>
курстар мен мамандықтар бойынша тиісті оқу топтары болған жағдайда оқу жұмыс жоспарларының пәндері/модульдері бойынша оқу нәтижелерінің академиялық айырмашылықтарын тапсырған кезде (курстар мен мамандықтар бойынша тиісті топ болмаған жағдайда оқу жұмыс жоспарларының пәндері/модульдері бойынша оқу нәтижелерінің академиялық академиялық айырмашылықтарын тапсырған кезде басқа мамандықтарға қайта қабылдануға жол беріледі);</w:t>
            </w:r>
          </w:p>
          <w:p>
            <w:pPr>
              <w:spacing w:after="20"/>
              <w:ind w:left="20"/>
              <w:jc w:val="both"/>
            </w:pPr>
            <w:r>
              <w:rPr>
                <w:rFonts w:ascii="Times New Roman"/>
                <w:b w:val="false"/>
                <w:i w:val="false"/>
                <w:color w:val="000000"/>
                <w:sz w:val="20"/>
              </w:rPr>
              <w:t>
білім беру ұйымы басшысының пәндердегі/модульдердегі/кредиттердегі және (немесе) оқу жоспарларын оқыту нәтижелеріндегі айырмашылықты жою тәртібі мен мерзімдерін бекіту туралы бұйрығының болуы;</w:t>
            </w:r>
          </w:p>
          <w:p>
            <w:pPr>
              <w:spacing w:after="20"/>
              <w:ind w:left="20"/>
              <w:jc w:val="both"/>
            </w:pPr>
            <w:r>
              <w:rPr>
                <w:rFonts w:ascii="Times New Roman"/>
                <w:b w:val="false"/>
                <w:i w:val="false"/>
                <w:color w:val="000000"/>
                <w:sz w:val="20"/>
              </w:rPr>
              <w:t>
білім алушының жеке ісінің болуы;</w:t>
            </w:r>
          </w:p>
          <w:p>
            <w:pPr>
              <w:spacing w:after="20"/>
              <w:ind w:left="20"/>
              <w:jc w:val="both"/>
            </w:pPr>
            <w:r>
              <w:rPr>
                <w:rFonts w:ascii="Times New Roman"/>
                <w:b w:val="false"/>
                <w:i w:val="false"/>
                <w:color w:val="000000"/>
                <w:sz w:val="20"/>
              </w:rPr>
              <w:t>
мамандық, курс және топты көрсете отырып, білім алушыны білім беру ұйымына қайта қабылдау туралы бұйрықтың болуы.</w:t>
            </w:r>
          </w:p>
          <w:p>
            <w:pPr>
              <w:spacing w:after="20"/>
              <w:ind w:left="20"/>
              <w:jc w:val="both"/>
            </w:pPr>
            <w:r>
              <w:rPr>
                <w:rFonts w:ascii="Times New Roman"/>
                <w:b w:val="false"/>
                <w:i w:val="false"/>
                <w:color w:val="000000"/>
                <w:sz w:val="20"/>
              </w:rPr>
              <w:t>
Білім алушыларды ақылы негізде қайта қабылдау кезінде (білім беру ұйымдарында оқу ақысын төлемегені үшін семестр ішінде оқудан шығарылған) болу керек құжаттар:</w:t>
            </w:r>
          </w:p>
          <w:p>
            <w:pPr>
              <w:spacing w:after="20"/>
              <w:ind w:left="20"/>
              <w:jc w:val="both"/>
            </w:pPr>
            <w:r>
              <w:rPr>
                <w:rFonts w:ascii="Times New Roman"/>
                <w:b w:val="false"/>
                <w:i w:val="false"/>
                <w:color w:val="000000"/>
                <w:sz w:val="20"/>
              </w:rPr>
              <w:t>
білім алушының өтініші;</w:t>
            </w:r>
          </w:p>
          <w:p>
            <w:pPr>
              <w:spacing w:after="20"/>
              <w:ind w:left="20"/>
              <w:jc w:val="both"/>
            </w:pPr>
            <w:r>
              <w:rPr>
                <w:rFonts w:ascii="Times New Roman"/>
                <w:b w:val="false"/>
                <w:i w:val="false"/>
                <w:color w:val="000000"/>
                <w:sz w:val="20"/>
              </w:rPr>
              <w:t>
білім алушыны білім беру ұйымына қайта қабылдау туралы бұйрық.</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 болу керек құжаттар:</w:t>
            </w:r>
          </w:p>
          <w:p>
            <w:pPr>
              <w:spacing w:after="20"/>
              <w:ind w:left="20"/>
              <w:jc w:val="both"/>
            </w:pPr>
            <w:r>
              <w:rPr>
                <w:rFonts w:ascii="Times New Roman"/>
                <w:b w:val="false"/>
                <w:i w:val="false"/>
                <w:color w:val="000000"/>
                <w:sz w:val="20"/>
              </w:rPr>
              <w:t>
меңгерілген оқу бағдарламалары туралы құжат (академиялық анықтама немесе транскрипт);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p>
          <w:p>
            <w:pPr>
              <w:spacing w:after="20"/>
              <w:ind w:left="20"/>
              <w:jc w:val="both"/>
            </w:pPr>
            <w:r>
              <w:rPr>
                <w:rFonts w:ascii="Times New Roman"/>
                <w:b w:val="false"/>
                <w:i w:val="false"/>
                <w:color w:val="000000"/>
                <w:sz w:val="20"/>
              </w:rPr>
              <w:t>
шетелдік білім беру ұйымдарына түсу кезіндегі түсу сынақтарының нәтижелері;</w:t>
            </w:r>
          </w:p>
          <w:p>
            <w:pPr>
              <w:spacing w:after="20"/>
              <w:ind w:left="20"/>
              <w:jc w:val="both"/>
            </w:pPr>
            <w:r>
              <w:rPr>
                <w:rFonts w:ascii="Times New Roman"/>
                <w:b w:val="false"/>
                <w:i w:val="false"/>
                <w:color w:val="000000"/>
                <w:sz w:val="20"/>
              </w:rPr>
              <w:t>
білім алушыны білім беру ұйымына қабылдау туралы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бір білім беру ұйымынан екіншісіне, оқытудың бір нысанынан екіншісіне, бір тіл бөлімінен екіншісіне ауыстыру кезінде, бір мамандықтан екіншісіне, ақылы негізден мемлекеттік білім беру тапсырысы бойынша оқытуға ауыстыру кезінде пәндер/модульдер/кредиттер саны және (немесе) оқыту нәтижелері бойынша академиялық айырмашылықты айқындау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академиялық демалыс беру шарттарының сақталуы: </w:t>
            </w:r>
          </w:p>
          <w:p>
            <w:pPr>
              <w:spacing w:after="20"/>
              <w:ind w:left="20"/>
              <w:jc w:val="both"/>
            </w:pPr>
            <w:r>
              <w:rPr>
                <w:rFonts w:ascii="Times New Roman"/>
                <w:b w:val="false"/>
                <w:i w:val="false"/>
                <w:color w:val="000000"/>
                <w:sz w:val="20"/>
              </w:rPr>
              <w:t>
1) ауруы бойынша ұзақтығы 6-дан 12 айға дейінгі амбулаториялық-емханалық ұйымның Орталық дәрігерлік консультациялық комиссиясының қорытындылары;</w:t>
            </w:r>
          </w:p>
          <w:p>
            <w:pPr>
              <w:spacing w:after="20"/>
              <w:ind w:left="20"/>
              <w:jc w:val="both"/>
            </w:pPr>
            <w:r>
              <w:rPr>
                <w:rFonts w:ascii="Times New Roman"/>
                <w:b w:val="false"/>
                <w:i w:val="false"/>
                <w:color w:val="000000"/>
                <w:sz w:val="20"/>
              </w:rPr>
              <w:t>
2)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шешімі;</w:t>
            </w:r>
          </w:p>
          <w:p>
            <w:pPr>
              <w:spacing w:after="20"/>
              <w:ind w:left="20"/>
              <w:jc w:val="both"/>
            </w:pPr>
            <w:r>
              <w:rPr>
                <w:rFonts w:ascii="Times New Roman"/>
                <w:b w:val="false"/>
                <w:i w:val="false"/>
                <w:color w:val="000000"/>
                <w:sz w:val="20"/>
              </w:rPr>
              <w:t>
3) әскери қызметке шақырылған жағдайда әскери қызметке шақырту қағазы;</w:t>
            </w:r>
          </w:p>
          <w:p>
            <w:pPr>
              <w:spacing w:after="20"/>
              <w:ind w:left="20"/>
              <w:jc w:val="both"/>
            </w:pPr>
            <w:r>
              <w:rPr>
                <w:rFonts w:ascii="Times New Roman"/>
                <w:b w:val="false"/>
                <w:i w:val="false"/>
                <w:color w:val="000000"/>
                <w:sz w:val="20"/>
              </w:rPr>
              <w:t>
4) үш жасқа толғанға дейінгі туған, асырап алынған ұл немесе қыз баланың туу туралы құжаттары (куәлік) негізінде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талаптарын сақтау:</w:t>
            </w:r>
          </w:p>
          <w:p>
            <w:pPr>
              <w:spacing w:after="20"/>
              <w:ind w:left="20"/>
              <w:jc w:val="both"/>
            </w:pPr>
            <w:r>
              <w:rPr>
                <w:rFonts w:ascii="Times New Roman"/>
                <w:b w:val="false"/>
                <w:i w:val="false"/>
                <w:color w:val="000000"/>
                <w:sz w:val="20"/>
              </w:rPr>
              <w:t>
аралық аттестаттаудың емтихан ведомостарының болуы;</w:t>
            </w:r>
          </w:p>
          <w:p>
            <w:pPr>
              <w:spacing w:after="20"/>
              <w:ind w:left="20"/>
              <w:jc w:val="both"/>
            </w:pPr>
            <w:r>
              <w:rPr>
                <w:rFonts w:ascii="Times New Roman"/>
                <w:b w:val="false"/>
                <w:i w:val="false"/>
                <w:color w:val="000000"/>
                <w:sz w:val="20"/>
              </w:rPr>
              <w:t>
әрбір пән/модуль бойынша үлгілік оқу бағдарламаларына сәйкес барлық практикалық, зертханалық, есептеу-графикалық және курстық жұмыстарды (жобаларды), сынақтарды толық орындаған; ағымдағы білім есебінің қорытындылары бойынша қанағаттанарлықсыз бағалары жоқ; білім беру ұйымы басшысының рұқсатымен рұқсаты бар білім алушылар мынадай талаптарды сақтай отырып, білім алушыларды аралық аттестаттауға жіберу туралы бұйрықтардың болуы 1-2 пән\модуль бойынша қанағаттанарлықсыз бағалар; педагогикалық кеңестің шешімімен екіден артық қанағаттанарлықсыз бағалары бар білім алушылар рұқсат алады;</w:t>
            </w:r>
          </w:p>
          <w:p>
            <w:pPr>
              <w:spacing w:after="20"/>
              <w:ind w:left="20"/>
              <w:jc w:val="both"/>
            </w:pPr>
            <w:r>
              <w:rPr>
                <w:rFonts w:ascii="Times New Roman"/>
                <w:b w:val="false"/>
                <w:i w:val="false"/>
                <w:color w:val="000000"/>
                <w:sz w:val="20"/>
              </w:rPr>
              <w:t>
жеке тапсыру мерзімдерін айқындай отырып, сырқаты бойынша немесе басқа да дәлелді себептер бойынша аралық аттестаттаудан өтпеген білім алушыларды аралық аттестаттауға жіберу туралы білім беру ұйымы басшысының бұйрығының болуы;</w:t>
            </w:r>
          </w:p>
          <w:p>
            <w:pPr>
              <w:spacing w:after="20"/>
              <w:ind w:left="20"/>
              <w:jc w:val="both"/>
            </w:pPr>
            <w:r>
              <w:rPr>
                <w:rFonts w:ascii="Times New Roman"/>
                <w:b w:val="false"/>
                <w:i w:val="false"/>
                <w:color w:val="000000"/>
                <w:sz w:val="20"/>
              </w:rPr>
              <w:t>
педагогикалық кеңес шешімінің және білім беру ұйымы басшысының аралық аттестаттау нәтижелері бойынша үш қанағаттанарлықсыз бағалары бар білім алушыларды оқудан шығару туралы бұйрығының болуы.</w:t>
            </w:r>
          </w:p>
          <w:p>
            <w:pPr>
              <w:spacing w:after="20"/>
              <w:ind w:left="20"/>
              <w:jc w:val="both"/>
            </w:pPr>
            <w:r>
              <w:rPr>
                <w:rFonts w:ascii="Times New Roman"/>
                <w:b w:val="false"/>
                <w:i w:val="false"/>
                <w:color w:val="000000"/>
                <w:sz w:val="20"/>
              </w:rPr>
              <w:t>
білім алушыға белгіленген үлгідегі анықтама беруді тіркеу журналының болуы;</w:t>
            </w:r>
          </w:p>
          <w:p>
            <w:pPr>
              <w:spacing w:after="20"/>
              <w:ind w:left="20"/>
              <w:jc w:val="both"/>
            </w:pPr>
            <w:r>
              <w:rPr>
                <w:rFonts w:ascii="Times New Roman"/>
                <w:b w:val="false"/>
                <w:i w:val="false"/>
                <w:color w:val="000000"/>
                <w:sz w:val="20"/>
              </w:rPr>
              <w:t>
білім беру ұйымы басшысының белгілі бір курстың оқу жоспарының талаптарын толық орындаған, аралық аттестаттаудың барлық сынақтары мен емтихандарын сәтті тапсырған білім алушыларды келесі курсқа ауыстыру туралы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үлгілік ережелерінің талаптарын сақтау:</w:t>
            </w:r>
          </w:p>
          <w:p>
            <w:pPr>
              <w:spacing w:after="20"/>
              <w:ind w:left="20"/>
              <w:jc w:val="both"/>
            </w:pPr>
            <w:r>
              <w:rPr>
                <w:rFonts w:ascii="Times New Roman"/>
                <w:b w:val="false"/>
                <w:i w:val="false"/>
                <w:color w:val="000000"/>
                <w:sz w:val="20"/>
              </w:rPr>
              <w:t>
білім алушылардың қорытынды аттестаттау комиссиялары отырыстарының хаттамаларының, білім алушылардың қорытынды аттестаттау емтихандарын тапсыруы бойынша (жеке) қорытынды бағалау жөніндегі комиссия отырысының хаттамаларының болуы; бiлiктiлiк беру жөнiндегi бiлiм алушыларды қорытынды аттестаттаудан өткiзу жөнiндегi комиссия отырысының хаттамасы (жиынтық); білім алушылардың бітіру жұмысын (дипломдық жобасын (жұмысын)) қарау бойынша қорытынды аттестаттауды өткізу жөніндегі комиссия отырысының хаттамасы;</w:t>
            </w:r>
          </w:p>
          <w:p>
            <w:pPr>
              <w:spacing w:after="20"/>
              <w:ind w:left="20"/>
              <w:jc w:val="both"/>
            </w:pPr>
            <w:r>
              <w:rPr>
                <w:rFonts w:ascii="Times New Roman"/>
                <w:b w:val="false"/>
                <w:i w:val="false"/>
                <w:color w:val="000000"/>
                <w:sz w:val="20"/>
              </w:rPr>
              <w:t>
дипломдық жобаны қорғау немесе қорытынды емтиханды тапсыру кезінде "қанағаттанарлықсыз" деген баға алған тұлғаларды қорытынды аттестаттауды қайта тапсыруға жіберу туралы, қанағаттанарлықсыз баға алынған пән және (немесе) модуль бойынша қайта қорытынды емтиханның мерзімдерін айқындай отырып, аттестаттау комиссиясының шешімінің болуы.</w:t>
            </w:r>
          </w:p>
          <w:p>
            <w:pPr>
              <w:spacing w:after="20"/>
              <w:ind w:left="20"/>
              <w:jc w:val="both"/>
            </w:pPr>
            <w:r>
              <w:rPr>
                <w:rFonts w:ascii="Times New Roman"/>
                <w:b w:val="false"/>
                <w:i w:val="false"/>
                <w:color w:val="000000"/>
                <w:sz w:val="20"/>
              </w:rPr>
              <w:t>
дипломдық жобаны қайта қорғау немесе қорытынды емтихандарды тапсыру кезінде "қанағаттанарлықсыз" баға алған білім алушыға мамандық (кәсіп) бойынша толық оқу курсын аяқтағаны туралы белгіленген үлгідегі анықтаманың болуы</w:t>
            </w:r>
          </w:p>
          <w:p>
            <w:pPr>
              <w:spacing w:after="20"/>
              <w:ind w:left="20"/>
              <w:jc w:val="both"/>
            </w:pPr>
            <w:r>
              <w:rPr>
                <w:rFonts w:ascii="Times New Roman"/>
                <w:b w:val="false"/>
                <w:i w:val="false"/>
                <w:color w:val="000000"/>
                <w:sz w:val="20"/>
              </w:rPr>
              <w:t>
дипломдық жобаны (жұмысты) қорғауға келмеген білім алушыларды қорытынды аттестаттаудан өтуге жіберу немесе қорытынды аттестаттаудан өту мерзімдерін айқындай отырып, тиісті құжаттармен расталған дәлелді себептермен қорытынды емтихан тапсыру туралы білім беру ұйымы басшысының бұйрығының болуы;</w:t>
            </w:r>
          </w:p>
          <w:p>
            <w:pPr>
              <w:spacing w:after="20"/>
              <w:ind w:left="20"/>
              <w:jc w:val="both"/>
            </w:pPr>
            <w:r>
              <w:rPr>
                <w:rFonts w:ascii="Times New Roman"/>
                <w:b w:val="false"/>
                <w:i w:val="false"/>
                <w:color w:val="000000"/>
                <w:sz w:val="20"/>
              </w:rPr>
              <w:t>
толық оқу курсын аяқтағаннан кейін техникалық және кәсіптік, орта білімнен кейінгі білім беру ұйымдары үшін диплом беру кітаптарының болуы, сондай – ақ оқу жоспарының барлық пәндерінің кемінде 75% - ы бойынша "өте жақсы" бағамен емтихан тапсырған білім алушыларға, ал қалған пәндер бойынша – "жақсы" бағасымен үздік диплом берудің объективтілігін растайтын құжаттардың болуы және дипломдық жобаны(жұмысты) "өте жақсы" бағаға қорғауы.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 кәсіби міндеттеріне байланысты емес жұмыс түрлеріне тартуға (өтініштер болған жағдайда тексеріледі);</w:t>
            </w:r>
          </w:p>
          <w:p>
            <w:pPr>
              <w:spacing w:after="20"/>
              <w:ind w:left="20"/>
              <w:jc w:val="both"/>
            </w:pPr>
            <w:r>
              <w:rPr>
                <w:rFonts w:ascii="Times New Roman"/>
                <w:b w:val="false"/>
                <w:i w:val="false"/>
                <w:color w:val="000000"/>
                <w:sz w:val="20"/>
              </w:rPr>
              <w:t>
2) педагогтің есеп беруін не одан педагогтік лауазымдық міндеттеріне байланысты емес ақпаратты талап етуге (өтініштер болған жағдайда тексеріледі);</w:t>
            </w:r>
          </w:p>
          <w:p>
            <w:pPr>
              <w:spacing w:after="20"/>
              <w:ind w:left="20"/>
              <w:jc w:val="both"/>
            </w:pPr>
            <w:r>
              <w:rPr>
                <w:rFonts w:ascii="Times New Roman"/>
                <w:b w:val="false"/>
                <w:i w:val="false"/>
                <w:color w:val="000000"/>
                <w:sz w:val="20"/>
              </w:rPr>
              <w:t>
3) педагогке тауарлар мен көрсетілетін қызметтерді сатып алу міндеттемесін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болмау себепті білім беру ұйымының оқу жұмыс жоспарындағы оқытылмайтын пәндердің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оқуға қабылдау үшін тұлғалардың "электрондық үкімет" веб-порталына өтініштерінің болуы:</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 күнтізбелік жылдың 25 маусымы мен 20 шілдесі аралығында, педагогикалық мамандықтар бойынша - күнтізбелік жылдың 25 маусымы мен 15 тамызы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5-қосымша</w:t>
            </w:r>
          </w:p>
        </w:tc>
      </w:tr>
    </w:tbl>
    <w:bookmarkStart w:name="z104" w:id="73"/>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ұйымдарының бақылау субъектілерінің (объектілерінің) біліктілік талаптарын бұзу дәрежелері</w:t>
      </w:r>
    </w:p>
    <w:bookmarkEnd w:id="73"/>
    <w:p>
      <w:pPr>
        <w:spacing w:after="0"/>
        <w:ind w:left="0"/>
        <w:jc w:val="both"/>
      </w:pPr>
      <w:r>
        <w:rPr>
          <w:rFonts w:ascii="Times New Roman"/>
          <w:b w:val="false"/>
          <w:i w:val="false"/>
          <w:color w:val="ff0000"/>
          <w:sz w:val="28"/>
        </w:rPr>
        <w:t xml:space="preserve">
      Ескерту. 5-қосымшаға өзгеріс енгізілді - ҚР Оқу-ағарту министрінің м.а. 27.05.2024 </w:t>
      </w:r>
      <w:r>
        <w:rPr>
          <w:rFonts w:ascii="Times New Roman"/>
          <w:b w:val="false"/>
          <w:i w:val="false"/>
          <w:color w:val="ff0000"/>
          <w:sz w:val="28"/>
        </w:rPr>
        <w:t>№ 121</w:t>
      </w:r>
      <w:r>
        <w:rPr>
          <w:rFonts w:ascii="Times New Roman"/>
          <w:b w:val="false"/>
          <w:i w:val="false"/>
          <w:color w:val="ff0000"/>
          <w:sz w:val="28"/>
        </w:rPr>
        <w:t xml:space="preserve"> және ҚР Премьер-Министрінің орынбасары - Ұлттық экономика министрінің 28.05.2024 № 26 (алғашқы ресми жарияланған күннен кейін алпыс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немесе білім беру саласындағы заңнамасына сәйкес педагогикалық қайта даярлаудан өтпеген тұлғалардың жұмысқа жіберілу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үрдісінде пайдаланылатын және интернет желісіне қосылған компьютерлік сыныптардың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жалпы білім беру және арнаулы пәндер кабинеттерінің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қажетті зертханалардың, шеберханалардың, оқу полигондарының, оқу шаруашылықтарының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кәсіптік стандартқа (болған жағдайда) сәйкес келетін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Медициналық және фармацевтикалық мамандықтар үшін денсаулық сақтау саласындағы техникалық және кәсіптік білім берудің мемлекеттік жалпыға міндетті стандартына, үлгілік оқу жоспарларына (болған жағдайда), кәсіптік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кәсіптік стандартына, тәрбие мен оқытудың және/немесе бастауыш, негізгі орта білім берудің мемлекеттік жалпыға міндетті стандарттарын ескере отырып, үлгілік оқу жоспарларына, бағдарламаларына (болған жағдайда) (қазақ және орыс тілдерінде) сәйкес білім беру саласында мамандарды даярлау үшін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бағдарламасының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36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Негізгі жұмыс орны лицензият болып табылатын педагогтер мен өндірістік оқыту шеберлерінің үлесі даярланатын мамандық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w:t>
            </w:r>
          </w:p>
          <w:p>
            <w:pPr>
              <w:spacing w:after="20"/>
              <w:ind w:left="20"/>
              <w:jc w:val="both"/>
            </w:pPr>
            <w:r>
              <w:rPr>
                <w:rFonts w:ascii="Times New Roman"/>
                <w:b w:val="false"/>
                <w:i w:val="false"/>
                <w:color w:val="000000"/>
                <w:sz w:val="20"/>
              </w:rPr>
              <w:t>
Даярланатын мамандық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негізгі жұмыс орны лицензиат болып табылатын педагогтер санынан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 – кемінде 30%, орта білімнен кейінгі білім беру ұйымдарында - кемінде 40%.</w:t>
            </w:r>
          </w:p>
          <w:p>
            <w:pPr>
              <w:spacing w:after="20"/>
              <w:ind w:left="20"/>
              <w:jc w:val="both"/>
            </w:pPr>
            <w:r>
              <w:rPr>
                <w:rFonts w:ascii="Times New Roman"/>
                <w:b w:val="false"/>
                <w:i w:val="false"/>
                <w:color w:val="000000"/>
                <w:sz w:val="20"/>
              </w:rPr>
              <w:t>
Даярланатын мамандық бойынша негізгі жұмыс орны лицензият болып табылатын педагогтер санынан соңғы 3 жылда ұйымдарда және/немесе өндірісте көлемі кемінде 36 сағат болатын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5 жыл, дін саласындағы семинарияны немесе медресені бітірген педагогтердің даярланатын мамандық бойынша педагогтер санынан кемінде 50 %.</w:t>
            </w:r>
          </w:p>
          <w:p>
            <w:pPr>
              <w:spacing w:after="20"/>
              <w:ind w:left="20"/>
              <w:jc w:val="both"/>
            </w:pPr>
            <w:r>
              <w:rPr>
                <w:rFonts w:ascii="Times New Roman"/>
                <w:b w:val="false"/>
                <w:i w:val="false"/>
                <w:color w:val="000000"/>
                <w:sz w:val="20"/>
              </w:rPr>
              <w:t>
Орта білімнен кейінгі білім беру ұйымдарында даярланатын мамандық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сәйкес, даярланатын мамандық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техникалық және кәсіптік білім беру ұйымдарын жабдықтармен және жиһазбен жарақтандыру нормаларына сәйкес оқу-зертханалық жабдықтармен және техникалық оқыту құралдарымен, сондай–ақ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үшін білім беру ұйымының құрылымында симуляциялық кабинеттің (орталықтың) болуы.</w:t>
            </w:r>
          </w:p>
          <w:p>
            <w:pPr>
              <w:spacing w:after="20"/>
              <w:ind w:left="20"/>
              <w:jc w:val="both"/>
            </w:pPr>
            <w:r>
              <w:rPr>
                <w:rFonts w:ascii="Times New Roman"/>
                <w:b w:val="false"/>
                <w:i w:val="false"/>
                <w:color w:val="000000"/>
                <w:sz w:val="20"/>
              </w:rPr>
              <w:t>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меморандумдардың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бойынша практика базасы ретінде айқындалған ұйымдармен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санитариялық нормаларға және өрт қауіпсіздігі талаптарына сәйкес келетін алаңы бар оқу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дерекқорына сәйкестігі.edu.kz аймағында үшінші деңгейдегі домендік атаудың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қағидаларға сәйкес мұқтаж білім алушылардың тұруы үшін жағдай жасау (денсаулық сақтау саласындағы уәкілетті орган айқындаған Санитариялық қағидалардың талаптарына сәйкес жатақханалармен, және/немесе хостелдермен, және/немесе қонақ үйлермен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мамандарды даярлау үшін білім беру саласында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біліктіліктерінің сыныптауышында көрсетілген денсаулық сақтау саласында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денсаулық сақтау саласында кемінде 4 мамандық бойынша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 даярланатын мамандық бойынша білім алушыларды қабылдауды 3 жылда кемінде 1 рет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6-қосымша</w:t>
            </w:r>
          </w:p>
        </w:tc>
      </w:tr>
    </w:tbl>
    <w:bookmarkStart w:name="z106" w:id="74"/>
    <w:p>
      <w:pPr>
        <w:spacing w:after="0"/>
        <w:ind w:left="0"/>
        <w:jc w:val="left"/>
      </w:pPr>
      <w:r>
        <w:rPr>
          <w:rFonts w:ascii="Times New Roman"/>
          <w:b/>
          <w:i w:val="false"/>
          <w:color w:val="000000"/>
        </w:rPr>
        <w:t xml:space="preserve"> Қосымша білім берудің білім беру бағдарламаларын іске асыратын білім беру ұйымдарының бақылау субъектілерінің (объектілерінің) талаптарын бұзу дәрежесі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 алмасуды қамтамасыз етпеу және білім беру саласындағы уәкілетті органның ақпараттық жүйесімен деректерді өзектендірудің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құрылтай және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 қызметінің білім беру ұйымдарының түріне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w:t>
            </w:r>
          </w:p>
          <w:p>
            <w:pPr>
              <w:spacing w:after="20"/>
              <w:ind w:left="20"/>
              <w:jc w:val="both"/>
            </w:pPr>
            <w:r>
              <w:rPr>
                <w:rFonts w:ascii="Times New Roman"/>
                <w:b w:val="false"/>
                <w:i w:val="false"/>
                <w:color w:val="000000"/>
                <w:sz w:val="20"/>
              </w:rPr>
              <w:t>
4) балаларды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балал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 әдістемелік кеңес және педагогикалық этика бойынша кеңестің қызметін растайтын жұмыс жоспарлары мен отырыстар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немесе тиісті бейініне сәйкес келетін өзге де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балаларының сұраныстарын, отбасының, білім беру ұйымдарының, қоғамдық (оның ішінде балалар мен жасөспірімдер) ұйымдардың қажеттіліктері, өңірдің әлеуметтік-экономикалық даму ерекшеліктері, ұлттық-мәдени дәстүрлері ескерілген қосымша білімнің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 кәсіптік міндеттерімен байланысты емес жұмыс түрлеріне тартуға;</w:t>
            </w:r>
          </w:p>
          <w:p>
            <w:pPr>
              <w:spacing w:after="20"/>
              <w:ind w:left="20"/>
              <w:jc w:val="both"/>
            </w:pPr>
            <w:r>
              <w:rPr>
                <w:rFonts w:ascii="Times New Roman"/>
                <w:b w:val="false"/>
                <w:i w:val="false"/>
                <w:color w:val="000000"/>
                <w:sz w:val="20"/>
              </w:rPr>
              <w:t>
2) педагогттың лауазымдық міндеттемелерінде көзделмеген есептілікті не ақпаратты талап етіп алдыруға;</w:t>
            </w:r>
          </w:p>
          <w:p>
            <w:pPr>
              <w:spacing w:after="20"/>
              <w:ind w:left="20"/>
              <w:jc w:val="both"/>
            </w:pPr>
            <w:r>
              <w:rPr>
                <w:rFonts w:ascii="Times New Roman"/>
                <w:b w:val="false"/>
                <w:i w:val="false"/>
                <w:color w:val="000000"/>
                <w:sz w:val="20"/>
              </w:rPr>
              <w:t>
3) педагогке тауарлар мен көрсетілетін қызметтерді сатып алу бойынша міндетті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дерекқорында білім беру ұйымының нақты мәліметтерінің статистикалық мәліметтермен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балаларды қабылдау кезінде балалардың ата-аналарын (заңды өкілдерін) оқу-тәрбие процесінің жүргізілуімен және мазмұнымен, жарғымен таныстыруы.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әлеуметтік-педагогикалық және психологиялық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оқу-тәрбие процесін үлгілік оқу жоспарлары мен білім беру бағдарламаларына сәйкес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қосымша білім берудің білім беру бағдарламаларын игеру және қорытынды мемлекеттік аттестаттауды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лауазымға тағайындау, лауазымнан босату конкурсын өткізу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педагогтерінің саны мен лауазымдарының қосымша білім беру ұйымдары қызметкерлерінің үлгілік штаттарына және педагог лауазымдарының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немесе Қазақстан Республикасының Білім беру саласындағы заңнамасына сәйкес педагогикалық қайта даярлаудан өтпеген адамдарды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болмау себепті білім беру ұйымының оқу жұмыс жоспарындағы оқытылмайтын пәндердің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 педагогінің лауазымдық міндеттері мен педагогикалық әдеп нормаларын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Кәмелетке толмағандарға білім беру-сауықтыру көрсетілетін қызметтерін ұсынатын білім беру ұйымдарының бақылау субъектілерінің (объектілерінің) талаптарын бұзу дәрежесі</w:t>
      </w:r>
    </w:p>
    <w:p>
      <w:pPr>
        <w:spacing w:after="0"/>
        <w:ind w:left="0"/>
        <w:jc w:val="both"/>
      </w:pPr>
      <w:r>
        <w:rPr>
          <w:rFonts w:ascii="Times New Roman"/>
          <w:b w:val="false"/>
          <w:i w:val="false"/>
          <w:color w:val="ff0000"/>
          <w:sz w:val="28"/>
        </w:rPr>
        <w:t xml:space="preserve">
      Ескерту. Өлшемшарттар 6-1-қосымшамен толықтырылды – ҚР Оқу-ағарту министрінің м.а. 26.06.2024 </w:t>
      </w:r>
      <w:r>
        <w:rPr>
          <w:rFonts w:ascii="Times New Roman"/>
          <w:b w:val="false"/>
          <w:i w:val="false"/>
          <w:color w:val="ff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жоспарларының үлгілік оқу жоспарларына және бастауыш, негізгі орта, жалпы орта білім берудің мемлекеттік жалпыға міндетті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педагогтердің үлесі педагогтердің жалпы санының кемінде 50%.</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педагог-сарапшылардың, педагог-зерттеушілердің, педагог-шеберлердің үлесі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 338 бұйрық талаптарына сәйкес болуы.</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үлгілік біліктілік сипаттамаларының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оқулықтардың нормалары мен тізбесіне сәйкес оқу және көркем әдебиеттің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балаларға медициналық қызмет көрсету құқығымен медициналық қызметке лицензиясының болуы.</w:t>
            </w:r>
          </w:p>
          <w:p>
            <w:pPr>
              <w:spacing w:after="20"/>
              <w:ind w:left="20"/>
              <w:jc w:val="both"/>
            </w:pPr>
            <w:r>
              <w:rPr>
                <w:rFonts w:ascii="Times New Roman"/>
                <w:b w:val="false"/>
                <w:i w:val="false"/>
                <w:color w:val="000000"/>
                <w:sz w:val="20"/>
              </w:rPr>
              <w:t>
Денсаулық сақтау саласындағы уәкілетті орган бекіткен қағидаларға сәйкес штаттық медицина қызметкерлерінің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негізінде білім алушыларға ғимараттарда (оқу корпустарында) арналған тамақтандыру объектісінің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Балалардың сауықтыру және санаторий объектілеріне қойылатын санитариялық-эпидемиологиялық талаптарға сәйкес жабық жүзу бассейндерінің/ванналарының/ жағажайларының, балалардың ойын және спорт алаңдарының болуы,</w:t>
            </w:r>
          </w:p>
          <w:p>
            <w:pPr>
              <w:spacing w:after="20"/>
              <w:ind w:left="20"/>
              <w:jc w:val="both"/>
            </w:pPr>
            <w:r>
              <w:rPr>
                <w:rFonts w:ascii="Times New Roman"/>
                <w:b w:val="false"/>
                <w:i w:val="false"/>
                <w:color w:val="000000"/>
                <w:sz w:val="20"/>
              </w:rPr>
              <w:t xml:space="preserve">
сондай-ақ штатта мемлекеттік білім беру ұйымдары қызметкерлерінің үлгілік штаттарына сәйкес жүзу бойынша ЕДШ спорттық нұсқаушысының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(білім беру-сауықтыру ұйымдары үшін физика, химия, биология пәндері бойынша ұсынылатын оқу-зертханалық жабдықтардың болуы жеткілікті), спорт залдарымен жабдықталуы; edu.kz аймағында үшінші деңгейдегі домендік атаудың болуы; жабдықтар мен жиһаздардың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ұйымдарының үй-жайларында және (немесе) іргелес аумақтарында бейнебақылаудың және күзет қызметі субъектілерінің, дабыл түймесінің, өткізу режимінің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бейіні бойынша педагогтердің біліктілігін арттыруды 3 жылда кемінде 1 рет 36 сағаттан кем емес көлемінде қамтамасыз ету. </w:t>
            </w:r>
          </w:p>
          <w:p>
            <w:pPr>
              <w:spacing w:after="20"/>
              <w:ind w:left="20"/>
              <w:jc w:val="both"/>
            </w:pPr>
            <w:r>
              <w:rPr>
                <w:rFonts w:ascii="Times New Roman"/>
                <w:b w:val="false"/>
                <w:i w:val="false"/>
                <w:color w:val="000000"/>
                <w:sz w:val="20"/>
              </w:rPr>
              <w:t>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уәкілетті орган бекіткен санитариялық қағидаларға сәйкес балалар үшін тұру жағдайларының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тасымалдауға арналған автокөліктің және балаларды тасымалдауды жүзеге асыратын жүргізушінің автомобиль көлiгi саласындағы уәкілетті орган бекіткен қағидалардың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7-қосымша</w:t>
            </w:r>
          </w:p>
        </w:tc>
      </w:tr>
    </w:tbl>
    <w:bookmarkStart w:name="z108" w:id="75"/>
    <w:p>
      <w:pPr>
        <w:spacing w:after="0"/>
        <w:ind w:left="0"/>
        <w:jc w:val="left"/>
      </w:pPr>
      <w:r>
        <w:rPr>
          <w:rFonts w:ascii="Times New Roman"/>
          <w:b/>
          <w:i w:val="false"/>
          <w:color w:val="000000"/>
        </w:rPr>
        <w:t xml:space="preserve"> Мектепке дейінгі тәрбие мен оқытудың білім беретін оқу бағдарламаларын іске асыратын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хабарламалардың мемлекеттік электрондық тізілімінде тіркелмеуі, оның ішінде жеке тұлғаның заңды мекенжайы, заңды тұлғаның орналасқан жері, хабарламаларда көрсетілген қызметті немесе әрекеттерді жүзеге асыру мекенжайы, сондай-ақ олар туралы ақпарат хабарламаларда толтыру үшін міндетті болып табылатын тіркеу деректері өзгерген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тәрбиеленушілер толымдылығының нормадан жоғары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контингентінің жас мөлшерлерінің және оларды ұстау шарттары мектепке дейінгі ұйым түріне сәйкес келмеуі.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ерекшілігі бойынша топтарды жинақтау кезінде жас ерекшеліктерінің кезеңдерге бөлуінің сақталмауы (әртүрлі жастағы топтарды қоспағанда).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жоймау немесе бақылау субъектісіне (объектісіне) бармай-ақ профилактикалық бақылауды талдау нәтижелері бойынша есепті белгіленген мерзімде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8-қосымша</w:t>
            </w:r>
          </w:p>
        </w:tc>
      </w:tr>
    </w:tbl>
    <w:bookmarkStart w:name="z110" w:id="76"/>
    <w:p>
      <w:pPr>
        <w:spacing w:after="0"/>
        <w:ind w:left="0"/>
        <w:jc w:val="left"/>
      </w:pPr>
      <w:r>
        <w:rPr>
          <w:rFonts w:ascii="Times New Roman"/>
          <w:b/>
          <w:i w:val="false"/>
          <w:color w:val="000000"/>
        </w:rPr>
        <w:t xml:space="preserve"> Бастауыш, негізгі орта, жалпы орта білім берудің білім беретін оқу бағдарламаларын іске асыратын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толымдылығы бойынша нормалардың сақталмауы.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сыныптармен біріктірілген бірінші немесе бітіруші сыныптардың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жоймау немесе бақылау субъектісіне (объектісіне) бармай-ақ профилактикалық бақылауды талдау нәтижелері бойынша есепті белгіленген мерзімде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жетістіктерінің мониторингі пәндері бойынша сұрақтардың жалпы санынан 50% - дан кем дұрыс жауап алған бітіруші сынып (4, 9) білім алушыларының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кабинеттің (физика, химия, биология, информатика), интерактивті тақталардың және оқу шеберханаларының (негізгі орта және жалпы орта білім беру үшін)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лицензиат-заңды тұлғаны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9-қосымша</w:t>
            </w:r>
          </w:p>
        </w:tc>
      </w:tr>
    </w:tbl>
    <w:bookmarkStart w:name="z112" w:id="77"/>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77"/>
    <w:p>
      <w:pPr>
        <w:spacing w:after="0"/>
        <w:ind w:left="0"/>
        <w:jc w:val="both"/>
      </w:pPr>
      <w:r>
        <w:rPr>
          <w:rFonts w:ascii="Times New Roman"/>
          <w:b w:val="false"/>
          <w:i w:val="false"/>
          <w:color w:val="ff0000"/>
          <w:sz w:val="28"/>
        </w:rPr>
        <w:t xml:space="preserve">
      Ескерту. Тізбеге өзгеріс енгізілді - ҚР Оқу-ағарту министрінің м.а. 26.06.2024 </w:t>
      </w:r>
      <w:r>
        <w:rPr>
          <w:rFonts w:ascii="Times New Roman"/>
          <w:b w:val="false"/>
          <w:i w:val="false"/>
          <w:color w:val="ff0000"/>
          <w:sz w:val="28"/>
        </w:rPr>
        <w:t>№ 158</w:t>
      </w:r>
      <w:r>
        <w:rPr>
          <w:rFonts w:ascii="Times New Roman"/>
          <w:b w:val="false"/>
          <w:i w:val="false"/>
          <w:color w:val="ff0000"/>
          <w:sz w:val="28"/>
        </w:rPr>
        <w:t xml:space="preserve"> және ҚР Ұлттық экономика министрінің м.а. 26.06.2024 № 42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жоймау немесе бақылау субъектісіне (объектісіне) бармай-ақ профилактикалық бақылауды талдау нәтижелері бойынша есепті белгіленген мерзімде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(оқу ғимараттарында)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лицензиат-заңды тұлғаны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Кәмелетке толмағандарға білім беру-сауықтыру көрсетілетін қызметтерін ұсынатын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Өлшемшарттар 10-қосымшамен толықтырылды - ҚР Оқу-ағарту министрінің м.а. 26.06.2024 </w:t>
      </w:r>
      <w:r>
        <w:rPr>
          <w:rFonts w:ascii="Times New Roman"/>
          <w:b w:val="false"/>
          <w:i w:val="false"/>
          <w:color w:val="ff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кабинеттің (физика, химия, биология, информатика), интерактивті тақталардың және оқу шеберханаларының (негізгі орта және жалпы орта білім беру үшін)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лицензиат-заңды тұлғаны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2-қосымша</w:t>
            </w:r>
          </w:p>
        </w:tc>
      </w:tr>
    </w:tbl>
    <w:bookmarkStart w:name="z63" w:id="78"/>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мектепке дейінгі тәрбие мен оқыту бөлігінде мектепке дейінгі тәрбие мен оқытудың білім беру оқу бағдарламаларын іске асыратын білім беру ұйымдарына қатысты тексеру парағы</w:t>
      </w:r>
    </w:p>
    <w:bookmarkEnd w:id="78"/>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кадрлардың, мектепке дейінгі ұйымдар педагогтерінің үш жылда бір реттен сиретпей біліктілігін арттыруын растайтын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саласындағы заңнамасының талаптарына сәйкес педагог қызметкерлердің біліктілік санатының деңгейін арттыру (растау) беру/өткенін растау туралы куәліктердің, бұйрықтардың тіркеу журналдарының және куәліктердің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дерекқорының статистикалық деректерінің білім беру ұйымының нақты деректеріне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педагог-мамандардың, тәрбиешілердің перспективалық жоспарының мемлекеттік жалпыға міндетті стандартқа, үлгілік оқу жоспарына және мектепке дейінгі тәрбие мен оқытудың үлгілік бағдарламасына, тәрбие-білім беру процесінде іс-шараларды (қабылдау, таңертеңгі гимнастика, тамақтану, серуендеу, күндізгі ұйқы, қатайту рәсімдері, балалардың үйге қайтуы) қамтитын мектепке дейінгі ұйымның күн тәртібіне, циклограммасына сәйкестігі және ұйымдастырылған қызмет түрлерінің (ойын, танымдық, коммуникативтік, шығармашылық, эксперименттік, еңбек, пәндік, қозғалыс, бейнелеу)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мектепке дейінгі тәрбиемен және оқытумен қамтылмаған ата-аналар үшін отбасын әлеуметтік-педагогикалық қолдау мәселелері бойынша өткізілген кеңестерді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қалыптасу деңгейін қадағалайтын материалдардың болуы (баланың оқу жылына арналған жеке даму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мектепке дейінгі тәрбие мен оқыту саласындағы қызметті жүзеге асырудың басталғаны немесе тоқтатылғаны туралы хабарламаның, рұқсаттар мен хабарламалардың мемлекеттік ақпараттық жүйесі арқылы қызметтің басталғаны туралы хабарламаны қабылдау туралы талонның, оның ішінде жеке тұлғаның заңды мекенжайы, заңды тұлғаның орналасқан жері, қызметті немесе әрекеттерді жүзеге асыру мекенжайы өзгерген жағдайларда, хабарламада көрсетілген, сондай-ақ олар туралы ақпарат хабарламада толтыру үшін міндетті болып табылатын тіркеу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мен медициналық бақылау, сондай-ақ қарау, күту және сауықтыру үшін растайтын материалдарының (ғимараттың қуаты жобасын растайтын құжаттардың болуы, мемлекеттік білім беру тапсырысын бекіту туралы әкімдіктің қаулысы, тәрбиленушілердің тізімдік құрамы)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әдістемелік кеңестер мен педагогикалық әдеп жөніндегі кеңес) отырыстарының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педагогикалық немесе өзге де кәсіптік білімі бар немесе тиісті бейіні бойынша білім беру саласындағы заңнамаға сәйкес педагогикалық қайта даярлаудан өткен педагог кадрлармен қамтамасыз етілгенін растайтын қосымшалары бар дипломдар көшірмелерінің және білім беру ұйымы бекіткен педагог қызметкерлердің тарификациялық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тиісті бейін бойынша техникалық және кәсіптік, орта білімнен кейінгі, жоғары немесе жоғары оқу орнынан кейінгі педагогикалық немесе кәсіптік білімі туралы немесе тиісті бейіні бойынша білім беру саласындағы заңнамаға сәйкес педагогикалық қайта даярлаудан өткен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және тәрбиелеу тілі (тілдері), тәрбиеленушілердің сабақ режимі);</w:t>
            </w:r>
          </w:p>
          <w:p>
            <w:pPr>
              <w:spacing w:after="20"/>
              <w:ind w:left="20"/>
              <w:jc w:val="both"/>
            </w:pPr>
            <w:r>
              <w:rPr>
                <w:rFonts w:ascii="Times New Roman"/>
                <w:b w:val="false"/>
                <w:i w:val="false"/>
                <w:color w:val="000000"/>
                <w:sz w:val="20"/>
              </w:rPr>
              <w:t>
4) тәрбиеленушілерді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тәрбиеленушілермен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педагогтерінің саны мен лауазымдарының мектепке дейінгі тәрбие мен оқыту ұйымдары қызметкерлерінің үлгілік штатына және педагог лауазымдарының тізбесіне сәйкес келуі (мемлекеттік білім беру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заңды өкілдер арасындағы өзара қарым-қатынасты және олардың талаптарын сақтауды реттейтін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тәрбиеленушінің орны тәрбиеленуші денсаулық сақтау ұйымдарында және өзге де ұйымдарда тәрбиеленушіні ауруға шалдықтыру, емдеу, сауықтыру, түзету және оңалту кезеңіне (айғақ, қорытынды бойынша анықтама беру кезінде), ата-анасының бірінің немесе тәрбиеленушінің заңды өкілінің жылына екі айға дейінгі мерзімге тәрбиеленушіні демалысқа немесе сауықтыруға жазбаша өтінішін беру кезінде мектепке дейінгі ұйымда баланың орнын сақтау жөніндегі талаптарды сақтау енгізілген төтенше жағдай (әлеуметтік, табиғи, техногендік сипаттағы төтенше жағдайлар) кезеңіне, мектепке дейінгі ұйым мен тәрбиеленушінің ата-анасы немесе өзге де заңды өкілі арасындағы шарт талаптары бұзылған, тәрбиеленуші дәлелді себептерсіз бір айдан астам уақыт өткізген және әкімшіліктің ескертуінсіз, дәрігерлік консультациялық комиссияның анықтамасы негізінде оның болуына кедергі келтіретін медициналық қарсы көрсетілімдер болған кезде (өтініштер бар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 жол бермеу бойынша талаптарды сақтау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(немесе) іргелес аумақтарында мемлекеттік білім беру ұйымдары үшін бейнебақылау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жөніндегі кеңестің жұмысын ұйымдастырудың үлгілік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жабдықтармен және жиһазбен жарақтандыру нормаларын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 сақтау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ұйымдардың ресми сайттарында педагогтердің штаттық кестесін және тарификациясын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 өткізу тәртібінің сақталуы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топтарын жинақтау кезінде жас кезеңділігін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ағымдағы медициналық бақылаумен, иммундаумен және профилактикалық тексерулерді ұйымдастырумен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719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843 бірлескен бұйрығына </w:t>
            </w:r>
            <w:r>
              <w:br/>
            </w:r>
            <w:r>
              <w:rPr>
                <w:rFonts w:ascii="Times New Roman"/>
                <w:b w:val="false"/>
                <w:i w:val="false"/>
                <w:color w:val="000000"/>
                <w:sz w:val="20"/>
              </w:rPr>
              <w:t>3-қосымша</w:t>
            </w:r>
          </w:p>
        </w:tc>
      </w:tr>
    </w:tbl>
    <w:bookmarkStart w:name="z65" w:id="79"/>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бастауыш, негізгі орта және жалпы орта білім беру бөлігінде бастауыш, негізгі орта және жалпы орта білім беру оқу бағдарламаларын іске асыратын білім беру ұйымдарына қатысты тексеру парағы</w:t>
      </w:r>
    </w:p>
    <w:bookmarkEnd w:id="79"/>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деректердің ұлттық білім беру деректер базасына сәйкестігі, сондай-ақ білім беру мониторингі шеңберіндегі әкімшілік деректер нысандарына сәйкес контингент туралы өзекті деректер базалары бар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педагогтерінің және ғылыми қызметкерлерінің атқаратын лауазымы бойынша және/немесе оқытылатын пәні бойынша үш жылда бір реттен сиретпей біліктілігін арттырғандығын растайтын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бойынша білім беру ұйымдары бұйрықтарының, сыныптар бөлінісінде білім беру ұйымдары білім алушыларының сандық құрамын растайтын білім алушыларды жазатын алфавиттік кітаптың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 компонентінің орындалуын растайтын жұмыс оқу жоспарларының, сынып журналдарының (электрондық/қағаз), сабақ кестесінің болуы, сондай-ақ білім алушылардың апталық оқу жүктемесінің жұмыс оқу жоспарларындағы, сабақ кестелеріндегі, факультативтік, үйірмелік, топтық және жеке сабақтардың ең жоғары көлеміне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журналдарында (электрондық/қағаз) ағымдағы бағалардың немесе ағымдағы бағалаудың балмен,</w:t>
            </w:r>
          </w:p>
          <w:p>
            <w:pPr>
              <w:spacing w:after="20"/>
              <w:ind w:left="20"/>
              <w:jc w:val="both"/>
            </w:pPr>
            <w:r>
              <w:rPr>
                <w:rFonts w:ascii="Times New Roman"/>
                <w:b w:val="false"/>
                <w:i w:val="false"/>
                <w:color w:val="000000"/>
                <w:sz w:val="20"/>
              </w:rPr>
              <w:t>
2-11 сынып білім алушыларында тоқсандық және жылдық бағалардың болуы, сондай-ақ белгілі бір оқу кезеңі (тоқсан, оқу жылы) аяқталғаннан кейін өткізілетін жиынтық бағалауды жүргізу қорытындылары бойынша жиынтық бағалауды және талдауды, оқу бағдарламасына сәйкес бөлімдерді/өтпелі тақырыптарды зерделеуді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ұйымына бара алмайтын білім алушыларды үйде немесе емдеу ұйымдарында жеке тегін оқытуды ұйымдастыру туралы, сондай-ақ рұқсаттар негізінде экстернат және қашықтықтан оқыту нысанында оқытуға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бағдарланған білім беру мазмұнына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ұйымдарына оқуға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гимназиялар мен лицейлердің бірінші сыныптарына конкурстық негізде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нысанын білім беру саласындағы уәкілетті орган бекітетін білім беру ұйымының басшысы мен білім алушының ата-аналары немесе заңды өкілдері арасында жасалған білім беру қызметтерін көрсетуге арналған шарттың болуы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оқытылатын пәннің бейініне сәйкес білім туралы құжатта көрсетілген мамандығы бойынша біліктілік санатының деңгейін арттыру (растау) бес жылда бір реттен, сондай-ақ мемлекеттік білім беру ұйымдары басшыларының үш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туралы немесе тиісті бейін бойынша өзге де кәсіптік білім туралы құжаттардың және (немесе) жоғары және (немесе) жоғары оқу орнынан кейінгі білім беру ұйымдарының базасында педагогикалық қайта даярлаудан өту сертификаттарының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 хаттамаларының, негізгі орта білім туралы және жалпы орта білім туралы аттестаттарды беру және есепке алу кітабындағы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білім беретін оқу бағдарламаларын іске асыратын білім беру ұйымдарында білім алушылардың үлгеріміне ағымдағы бақылау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білім беретін оқу бағдарламаларын іске асыратын білім беру ұйымдарында білім алушыларды қорытынды аттестаттаудан өткізу тәртібінің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ұйымдастырудың және қазақ, орыс және ағылшын тілдерінде элективті курстардың ұйымдастырылуын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w:t>
            </w:r>
          </w:p>
          <w:p>
            <w:pPr>
              <w:spacing w:after="20"/>
              <w:ind w:left="20"/>
              <w:jc w:val="both"/>
            </w:pPr>
            <w:r>
              <w:rPr>
                <w:rFonts w:ascii="Times New Roman"/>
                <w:b w:val="false"/>
                <w:i w:val="false"/>
                <w:color w:val="000000"/>
                <w:sz w:val="20"/>
              </w:rPr>
              <w:t>
4) мемлекеттік орта білім беру ұйымдарының педагогтерін кәсіби қызметін жүзеге асыру кезінде мемлекеттік емес ұйымдардың іс-шараларын өткізуге тартуға жол бермеу бойынша талаптарды сақтау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бұйрығының және тәлімгерлікті ұйымдастыру жөніндегі қызметті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ішкі тәртіп қағидаларының болуы және педагогтер мен білім алушылардың жұмыс уақыты мен демалыс уақытының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материалдық қамтамасыз ету, педагогтерді көтермелеу және әлеуметтік кепілдіктермен қамтамасыз ету құқықтарын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тәртібінің сәйкестігі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сынып жетекшісі туралы ереженің талаптарын сақтау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білім беру қызметтерінің сапасын және оқу жоспарлары мен бағдарламаларының толық көлемде орындалуын қамтамасыз ететін оқу-тәрбие жұмысы, мектепті дамыту, мектепішілік бақылау жоспарларының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9-сынып оқушылары арасында профилактикалық бақылау қорытындылары бойынша кешенді тестілеуден қанағаттанарлықсыз өткен жағдайда оқу нәтижелерін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ұсынымы негізінде шектеу шаралары, оның ішінде карантин, әлеуметтік, табиғи және техногендік сипаттағы төтенше жағдайлар жағдайында білім алушылар үшін қашықтықтан білім беру технологияларын (бұдан әрі – ҚБТ) пайдалана отырып, оқу процесін ұйымдастыру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 бойынша оқу процесін ұйымдастыру кезінде білім беру ұйымдарында білім алушылар үшін оқу-әдістемелік және ұйымдастырушылық-әкімшілік ақпаратты қамтитын беттері бар білім беру порталының және/немесе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жыл сайынғы өзін-өзі бағалаудың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білім беру ұйымының оқу жұмыс жоспарының оқытылмайтын оқу пәндерінің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4-қосымша</w:t>
            </w:r>
          </w:p>
        </w:tc>
      </w:tr>
    </w:tbl>
    <w:bookmarkStart w:name="z67" w:id="80"/>
    <w:p>
      <w:pPr>
        <w:spacing w:after="0"/>
        <w:ind w:left="0"/>
        <w:jc w:val="left"/>
      </w:pPr>
      <w:r>
        <w:rPr>
          <w:rFonts w:ascii="Times New Roman"/>
          <w:b/>
          <w:i w:val="false"/>
          <w:color w:val="000000"/>
        </w:rPr>
        <w:t xml:space="preserve"> Негізгі орта білім берудің жалпы білім беретін оқу бағдарламаларын іске асыратын</w:t>
      </w:r>
      <w:r>
        <w:br/>
      </w:r>
      <w:r>
        <w:rPr>
          <w:rFonts w:ascii="Times New Roman"/>
          <w:b/>
          <w:i w:val="false"/>
          <w:color w:val="000000"/>
        </w:rPr>
        <w:t>білім беру ұйымдарына қатысты білім беру жүйесін мемлекеттік бақылау саласындағы</w:t>
      </w:r>
      <w:r>
        <w:br/>
      </w:r>
      <w:r>
        <w:rPr>
          <w:rFonts w:ascii="Times New Roman"/>
          <w:b/>
          <w:i w:val="false"/>
          <w:color w:val="000000"/>
        </w:rPr>
        <w:t>тексеру парағы</w:t>
      </w:r>
    </w:p>
    <w:bookmarkEnd w:id="80"/>
    <w:p>
      <w:pPr>
        <w:spacing w:after="0"/>
        <w:ind w:left="0"/>
        <w:jc w:val="both"/>
      </w:pPr>
      <w:r>
        <w:rPr>
          <w:rFonts w:ascii="Times New Roman"/>
          <w:b w:val="false"/>
          <w:i w:val="false"/>
          <w:color w:val="ff0000"/>
          <w:sz w:val="28"/>
        </w:rPr>
        <w:t xml:space="preserve">
      Ескерту. 4-қосымша алып тасталды – ҚР Білім және ғылым министрінің 15.11.2018 </w:t>
      </w:r>
      <w:r>
        <w:rPr>
          <w:rFonts w:ascii="Times New Roman"/>
          <w:b w:val="false"/>
          <w:i w:val="false"/>
          <w:color w:val="ff0000"/>
          <w:sz w:val="28"/>
        </w:rPr>
        <w:t>№ 632</w:t>
      </w:r>
      <w:r>
        <w:rPr>
          <w:rFonts w:ascii="Times New Roman"/>
          <w:b w:val="false"/>
          <w:i w:val="false"/>
          <w:color w:val="ff0000"/>
          <w:sz w:val="28"/>
        </w:rPr>
        <w:t xml:space="preserve"> және ҚР Ұлттық экономика министрінің 15.11.2018 № 71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4-қосымша</w:t>
            </w:r>
          </w:p>
        </w:tc>
      </w:tr>
    </w:tbl>
    <w:bookmarkStart w:name="z121" w:id="81"/>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бастауыш, негізгі орта және жалпы орта білім беру бөлігінде бастауыш, негізгі орта және жалпы орта білім беру оқу бағдарламаларын іске асыратын білім беру ұйымдарына қатысты тексеру парағы</w:t>
      </w:r>
    </w:p>
    <w:bookmarkEnd w:id="81"/>
    <w:p>
      <w:pPr>
        <w:spacing w:after="0"/>
        <w:ind w:left="0"/>
        <w:jc w:val="both"/>
      </w:pPr>
      <w:r>
        <w:rPr>
          <w:rFonts w:ascii="Times New Roman"/>
          <w:b w:val="false"/>
          <w:i w:val="false"/>
          <w:color w:val="ff0000"/>
          <w:sz w:val="28"/>
        </w:rPr>
        <w:t xml:space="preserve">
      Ескерту. Бірлескен бұйрық 4-қосымшамен толықтырылды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өзгеріс енгізілді - ҚР Оқу-ағарту министрінің м.а. 27.05.2024 </w:t>
      </w:r>
      <w:r>
        <w:rPr>
          <w:rFonts w:ascii="Times New Roman"/>
          <w:b w:val="false"/>
          <w:i w:val="false"/>
          <w:color w:val="ff0000"/>
          <w:sz w:val="28"/>
        </w:rPr>
        <w:t>№ 121</w:t>
      </w:r>
      <w:r>
        <w:rPr>
          <w:rFonts w:ascii="Times New Roman"/>
          <w:b w:val="false"/>
          <w:i w:val="false"/>
          <w:color w:val="ff0000"/>
          <w:sz w:val="28"/>
        </w:rPr>
        <w:t xml:space="preserve"> және ҚР Премьер-Министрінің орынбасары - Ұлттық экономика министрінің 28.05.2024 № 26 (алғашқы ресми жарияланған күннен кейін алпыс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 </w:t>
      </w:r>
    </w:p>
    <w:p>
      <w:pPr>
        <w:spacing w:after="0"/>
        <w:ind w:left="0"/>
        <w:jc w:val="both"/>
      </w:pPr>
      <w:r>
        <w:rPr>
          <w:rFonts w:ascii="Times New Roman"/>
          <w:b w:val="false"/>
          <w:i w:val="false"/>
          <w:color w:val="000000"/>
          <w:sz w:val="28"/>
        </w:rPr>
        <w:t xml:space="preserve">
      Бақылау субъектінің (объектінің) (жеке сәйкестендіру нөмірі), бизнес-сәйкестендіру </w:t>
      </w:r>
    </w:p>
    <w:p>
      <w:pPr>
        <w:spacing w:after="0"/>
        <w:ind w:left="0"/>
        <w:jc w:val="both"/>
      </w:pPr>
      <w:r>
        <w:rPr>
          <w:rFonts w:ascii="Times New Roman"/>
          <w:b w:val="false"/>
          <w:i w:val="false"/>
          <w:color w:val="000000"/>
          <w:sz w:val="28"/>
        </w:rPr>
        <w:t xml:space="preserve">
      нөмірі____________________________________________________________________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кіші бөлім.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 Шағын жинақталған мектептерді қоспағанда, лицензиат негізгі жұмыс орны болып табылатын педагогтерінің жалпы санынан үлесі кемінде 90% құрауы. Негізгі жұмыс орны лицензиат болып табылатын педагогтердің жалпы санынан педагог-сарапшылардың, педагог-зерттеушілердің, педагог-шеберлердің үлесі бастауыш білім беру деңгейінде шағын жинақталған және арнайы мектептер үшін кемінде 20 %; жалпы білім беретін мектептер үшін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біліктілік сипаттамалары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қалыптастыру, пайдалану және сақтау жөніндегі қағидаларға және білім беру саласындағы уәкілетті орган айқындаған оқулықтар мен оқу-әдістемелік кешендер тізбесіне сәйкес оқу және көркем әдебиет кітапханалық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денсаулық сақтау саласындағы уәкілетті орган айқындаған санитариялық қағидаларға, сәулет, қала құрылысы және құрылыс саласындағы мемлекеттік нормативтеріне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Спорт залының және/немесе спорт объектісінің білім беру ұйымы ғимаратынан 1000 метрден астам қашықтықта, сондай-ақ автокөлік жолдарының, теміржол жолдарының қиылысын қамтитын жерде болуын қоспағанда, объектіге санитариялық-эпидемиологиялық қорытындының көшірмесі болған жағдайда спорт залын және/ немесе спорт объектісін жалға алуға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кабинеттерімен, зертханалармен, спорт залдарымен жабдықталуы, edu. kz аймағында үшінші деңгейдегі домендік атаудың, жабдықтар мен жиһаздардың, жеке пайдалану үшін жабдықталған шкафтардың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уәкілетті орган айқындаған нормаларға сәйкес ғимараттарда (оқу корпустарында)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кіші бөлім Негізгі және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негізгі орта және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 Шағын жинақталған мектептерді қоспағанда, лицензиат негізгі жұмыс орны болып табылатын педагогтерінің жалпы санынан үлесі кемінде 90% құрауы. Негізгі жұмыс орны лицензиат болып табылатын педагогтердің жалпы санынан педагог-сарапшылардың, педагог-зерттеушілердің, педагог-шеберлердің үлесі негізгі орта және жалпы орта білім беру деңгейінде шағын жинақталған және арнайы мектептер үшін кемінде 25%; жалпы білім беретін мектептер, мектеп-гимназиялар, мектеп-лицейлер үшін кемінде 35%; лицейлер үшін кемінде 40%, оның ішінде жаратылыстану-математикалық бағыттағы педагогтердің үлесі кемінде 30%; гимназиялар үшін кемінде 40%, оның ішінде қоғамдық-гуманитарлық бағыттағы педагогтердің үлесі кемінде 30%; дарынды тұлғаларға арналған мамандандырылған білім беру ұйымдары үшін кемінде 45%,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біліктілік сипаттамалары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қорын қалыптастыру, пайдалану және сақтау жөніндегі қағидаларға және білім беру саласындағы уәкілетті орган айқындаған оқулықтар мен оқу-әдістемелік кешендер тізбесіне сәйкес оқу және көркем әдебиет кітапханалық қорының болуы. Болжалды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айқындаған санитариялық қағидаларға сәйкес халықтың санитариялық-эпидемиологиялық саламаттылығы саласындағы уәкілетті органның санитариялық-эпидемиологиялық қорытындысы негізінде ғимараттарда (оқу корпустарында) білім алушылар үшін тамақтану объектісінің болуы.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денсаулық сақтау саласындағы уәкілетті орган айқындаған санитариялық қағидаларға, сәулет, қала құрылысы және құрылыс саласындағы мемлекеттік нормативтеріне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Спорт залының және/немесе спорт объектісінің білім беру ұйымы ғимаратынан 1000 метрден астам қашықтықта, сондай-ақ автокөлік жолдарының, теміржол жолдарының қиылысын қамтитын жерде болуын қоспағанда, объектіге санитариялық-эпидемиологиялық қорытындының көшірмесі болған жағдайда спорт залын және/ немесе спорт объектісін жалға алуға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(шағын жинақталған мектептер, арнайы мектептер, оқу-сауықтыру орталықтары жанындағы мектептер үшін физика, химия, биология пәндері бойынша ұсынылатын оқу-зертханалық жабдықтардың болуы жеткілікті), спорт залдарымен жарақтандырылуы; edu.​kz аймағында үшінші деңгейдегі домендік атаудың болуы; жабдықтар мен жиһаздардың болуы; жеке пайдалануға арналған жабдықталған шкафтардың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уәкілетті орган айқындаған нормаларға сәйкес ғимараттарда (оқу корпустарында)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5-қосымша</w:t>
            </w:r>
          </w:p>
        </w:tc>
      </w:tr>
    </w:tbl>
    <w:bookmarkStart w:name="z69" w:id="82"/>
    <w:p>
      <w:pPr>
        <w:spacing w:after="0"/>
        <w:ind w:left="0"/>
        <w:jc w:val="left"/>
      </w:pPr>
      <w:r>
        <w:rPr>
          <w:rFonts w:ascii="Times New Roman"/>
          <w:b/>
          <w:i w:val="false"/>
          <w:color w:val="000000"/>
        </w:rPr>
        <w:t xml:space="preserve"> Жалпы орта білім берудің жалпы білім беретін оқу бағдарламаларын іске асыратын</w:t>
      </w:r>
      <w:r>
        <w:br/>
      </w:r>
      <w:r>
        <w:rPr>
          <w:rFonts w:ascii="Times New Roman"/>
          <w:b/>
          <w:i w:val="false"/>
          <w:color w:val="000000"/>
        </w:rPr>
        <w:t>білім беру ұйымдарына қатысты білім беру жүйесін мемлекеттік бақылау саласындағы</w:t>
      </w:r>
      <w:r>
        <w:br/>
      </w:r>
      <w:r>
        <w:rPr>
          <w:rFonts w:ascii="Times New Roman"/>
          <w:b/>
          <w:i w:val="false"/>
          <w:color w:val="000000"/>
        </w:rPr>
        <w:t>тексеру парағы</w:t>
      </w:r>
    </w:p>
    <w:bookmarkEnd w:id="82"/>
    <w:p>
      <w:pPr>
        <w:spacing w:after="0"/>
        <w:ind w:left="0"/>
        <w:jc w:val="both"/>
      </w:pPr>
      <w:r>
        <w:rPr>
          <w:rFonts w:ascii="Times New Roman"/>
          <w:b w:val="false"/>
          <w:i w:val="false"/>
          <w:color w:val="ff0000"/>
          <w:sz w:val="28"/>
        </w:rPr>
        <w:t xml:space="preserve">
      Ескерту. 5-қосымша алып тасталды – ҚР Білім және ғылым министрінің 15.11.2018 </w:t>
      </w:r>
      <w:r>
        <w:rPr>
          <w:rFonts w:ascii="Times New Roman"/>
          <w:b w:val="false"/>
          <w:i w:val="false"/>
          <w:color w:val="ff0000"/>
          <w:sz w:val="28"/>
        </w:rPr>
        <w:t>№ 632</w:t>
      </w:r>
      <w:r>
        <w:rPr>
          <w:rFonts w:ascii="Times New Roman"/>
          <w:b w:val="false"/>
          <w:i w:val="false"/>
          <w:color w:val="ff0000"/>
          <w:sz w:val="28"/>
        </w:rPr>
        <w:t xml:space="preserve"> және ҚР Ұлттық экономика министрінің 15.11.2018 № 71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5-қосымша</w:t>
            </w:r>
          </w:p>
        </w:tc>
      </w:tr>
    </w:tbl>
    <w:bookmarkStart w:name="z124" w:id="83"/>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техникалық және кәсіптік, орта білімнен кейінгі білім беру бөлігінде техникалық және кәсіптік, орта білімнен кейінгі білім беру бағдарламаларын іске асыратын білім беру ұйымдарына қатысты тексеру парағы</w:t>
      </w:r>
    </w:p>
    <w:bookmarkEnd w:id="83"/>
    <w:p>
      <w:pPr>
        <w:spacing w:after="0"/>
        <w:ind w:left="0"/>
        <w:jc w:val="both"/>
      </w:pPr>
      <w:r>
        <w:rPr>
          <w:rFonts w:ascii="Times New Roman"/>
          <w:b w:val="false"/>
          <w:i w:val="false"/>
          <w:color w:val="ff0000"/>
          <w:sz w:val="28"/>
        </w:rPr>
        <w:t xml:space="preserve">
      Ескерту. Бірлескен бұйрық 5-қосымшамен толықтырылды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кемінде бір рет арттырудан (растаудан) өткенін растайтын біліктілік санатын беру/ растау туралы куәліктердің, бұйрықтардың, тіркеу және куәліктер беру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 басшыларының, тиісті бейіні бойынша педагог кадрларының үш жылда бір реттен кем емес, кемінде 36 сағат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саяси үгіттеу, білім алушылар мен тәрбиеленушілерді саяси, діни немесе өзге де нанымдарды қабылдауға не олардан бас тартуға мәжбүрлеу үшін, әлеуметтік, нәсілдік, ұлттық немесе діни араздықты қоздыру үшін, әлеуметтік, нәсілдік, ұлттық немесе тілдік қатыстылығы, олардың дінге қатынасы белгісі бойынша, оның ішінде білім алушыларға тарихи, ұлттық және діни наным-сенімдер туралы дәйексіз мәліметтерді хабарлау арқылы азаматтардың айрықшалығын, артықшылығын не толық еместігін насихаттайтын үгіт, сондай-ақ білім алушыларды Қазақстан Республикасының Конституциясына және Қазақстан Республикасының заңнамасына қайшы келетін іс-әрекеттерге итермелеу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көмекке мұқтаж Қазақстан Республикасының азаматтарын күтіп - бағуға арналған шығыстарды өтеуге арналған кепілдіктің сақталуы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xml:space="preserve">
2) іс-әрекетке қабілетсіз немесе әрекетке қабілеті шектеулі деп танылған, соның нәтижесінде қызметкердің еңбек қатынастарын жалғастыру мүмкіндігі жоқ; </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өндірістік оқытуды есепке алу журналдары деректерінің жұмыс оқу жоспарларына және жұмыс оқу бағдарламаларына, кәсіптік практикадан өтудің бекітілген және келісілген күнтізбелік кестелеріне және практикалар базасы ретінде білім беру ұйымдары айқындаған ұйымдармен оқу бағдарламаларына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сырттай оқу нысандарының жұмыс оқу жоспарларының күндізгі оқу нысанында көзделген оқу уақытының тиісті көлемінің 70% және 30% қатынасында міндетті оқу үшін оқу уақытының көлеміне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өндірістік оқуды есепке алу журналдарының және оқу бағдарламаларын оқу сағаттарында орындау бойынша есепке алу табельдерінің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 ұзақтығының 45 минутқа сәйкестігінің болуы, жұптасқан сабақтарға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білім алушылар үшін кемінде екі демалыстың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оқуға қабылдау үшін тұлғалардың "электрондық үкімет" веб-порталына өтініштерінің болуы:</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өнер және мәдениет мамандықтары бойынша оқуға түсетін тұлғалар үшін білім беру ұйымы бекіткен бағдарламалар бойынша арнайы немесе шығармашылық емтихандар өткізуді растайтын хаттамалар мен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конкурс өткізу мерзімдерін сақтау: негізгі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тамызы аралығында, өнер және мәдениет мамандықтары бойынша 29 шілде мен 2 тамызы аралығында.</w:t>
            </w:r>
          </w:p>
          <w:p>
            <w:pPr>
              <w:spacing w:after="20"/>
              <w:ind w:left="20"/>
              <w:jc w:val="both"/>
            </w:pPr>
            <w:r>
              <w:rPr>
                <w:rFonts w:ascii="Times New Roman"/>
                <w:b w:val="false"/>
                <w:i w:val="false"/>
                <w:color w:val="000000"/>
                <w:sz w:val="20"/>
              </w:rPr>
              <w:t>
Педагогикалық, медициналық мамандықтарға түсуші адамдар үшін арнаулы және/немесе шығармашылық емтихандардың, сондай-ақ психометриялық тестілеуді өткізу мерзімдерін сақтау: негізгі орта білім базасында түсушілер үшін күнтізбелік жылдың 18 тамызына дейін, жалпы орта білім базасында түсушілер 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бейіндік пәндер тізбесінің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5-қосымшаға сәйкестігі.</w:t>
            </w:r>
          </w:p>
          <w:p>
            <w:pPr>
              <w:spacing w:after="20"/>
              <w:ind w:left="20"/>
              <w:jc w:val="both"/>
            </w:pPr>
            <w:r>
              <w:rPr>
                <w:rFonts w:ascii="Times New Roman"/>
                <w:b w:val="false"/>
                <w:i w:val="false"/>
                <w:color w:val="000000"/>
                <w:sz w:val="20"/>
              </w:rPr>
              <w:t>
Орташа конкурстық балл олардың жалпы санына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4,5-қосымшаларда көрсетілген пәндер үшін бағалар сомасының орташа мәніне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өтініштерді қабылдау және қарау тәртібінің сақталуын растайтын апелляциялық комиссия отырысының хаттамаларының болуы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мерзімдерін сақтау </w:t>
            </w:r>
          </w:p>
          <w:p>
            <w:pPr>
              <w:spacing w:after="20"/>
              <w:ind w:left="20"/>
              <w:jc w:val="both"/>
            </w:pPr>
            <w:r>
              <w:rPr>
                <w:rFonts w:ascii="Times New Roman"/>
                <w:b w:val="false"/>
                <w:i w:val="false"/>
                <w:color w:val="000000"/>
                <w:sz w:val="20"/>
              </w:rPr>
              <w:t>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pPr>
              <w:spacing w:after="20"/>
              <w:ind w:left="20"/>
              <w:jc w:val="both"/>
            </w:pPr>
            <w:r>
              <w:rPr>
                <w:rFonts w:ascii="Times New Roman"/>
                <w:b w:val="false"/>
                <w:i w:val="false"/>
                <w:color w:val="000000"/>
                <w:sz w:val="20"/>
              </w:rPr>
              <w:t>
1) күндізгі оқу нысанына - күнтізбелік жылдың 31 тамызына дейін;</w:t>
            </w:r>
          </w:p>
          <w:p>
            <w:pPr>
              <w:spacing w:after="20"/>
              <w:ind w:left="20"/>
              <w:jc w:val="both"/>
            </w:pPr>
            <w:r>
              <w:rPr>
                <w:rFonts w:ascii="Times New Roman"/>
                <w:b w:val="false"/>
                <w:i w:val="false"/>
                <w:color w:val="000000"/>
                <w:sz w:val="20"/>
              </w:rPr>
              <w:t>
2) оқудың кешкі және сырттай нысанына - күнтізбелік жылдың 30 қыркүйегіне дейін;</w:t>
            </w:r>
          </w:p>
          <w:p>
            <w:pPr>
              <w:spacing w:after="20"/>
              <w:ind w:left="20"/>
              <w:jc w:val="both"/>
            </w:pPr>
            <w:r>
              <w:rPr>
                <w:rFonts w:ascii="Times New Roman"/>
                <w:b w:val="false"/>
                <w:i w:val="false"/>
                <w:color w:val="000000"/>
                <w:sz w:val="20"/>
              </w:rPr>
              <w:t>
3) білім беру, мәдениет және спорт саласындағы уәкілетті органдардың құзыретіндегі ТжКОББ ұйымдарына күнтізбелік жылдың 10 тамызына дейін.</w:t>
            </w:r>
          </w:p>
          <w:p>
            <w:pPr>
              <w:spacing w:after="20"/>
              <w:ind w:left="20"/>
              <w:jc w:val="both"/>
            </w:pPr>
            <w:r>
              <w:rPr>
                <w:rFonts w:ascii="Times New Roman"/>
                <w:b w:val="false"/>
                <w:i w:val="false"/>
                <w:color w:val="000000"/>
                <w:sz w:val="20"/>
              </w:rPr>
              <w:t>
4) кәсіпорындардың (ұйымдардың, мекемелердің) өтінімдері бойынша күнтізбелік жылдың 18 тамызына дейін жүргізіледі;</w:t>
            </w:r>
          </w:p>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pPr>
              <w:spacing w:after="20"/>
              <w:ind w:left="20"/>
              <w:jc w:val="both"/>
            </w:pPr>
            <w:r>
              <w:rPr>
                <w:rFonts w:ascii="Times New Roman"/>
                <w:b w:val="false"/>
                <w:i w:val="false"/>
                <w:color w:val="000000"/>
                <w:sz w:val="20"/>
              </w:rPr>
              <w:t>
1) оқудың күндізгі нысанына - күнтізбелік жылдың 31 тамызына дейін әңгімелесу нәтижелері бойынша;</w:t>
            </w:r>
          </w:p>
          <w:p>
            <w:pPr>
              <w:spacing w:after="20"/>
              <w:ind w:left="20"/>
              <w:jc w:val="both"/>
            </w:pPr>
            <w:r>
              <w:rPr>
                <w:rFonts w:ascii="Times New Roman"/>
                <w:b w:val="false"/>
                <w:i w:val="false"/>
                <w:color w:val="000000"/>
                <w:sz w:val="20"/>
              </w:rPr>
              <w:t>
2) оқудың кешкі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p>
          <w:p>
            <w:pPr>
              <w:spacing w:after="20"/>
              <w:ind w:left="20"/>
              <w:jc w:val="both"/>
            </w:pPr>
            <w:r>
              <w:rPr>
                <w:rFonts w:ascii="Times New Roman"/>
                <w:b w:val="false"/>
                <w:i w:val="false"/>
                <w:color w:val="000000"/>
                <w:sz w:val="20"/>
              </w:rPr>
              <w:t>
1) білім алушының (немесе өзге де заңды өкілдерінің) мемлекеттік білім беру тапсырысы бойынша одан әрі оқуға ауыстыру туралы "электрондық үкімет" веб-порталына өтінімі немесе өтініші;</w:t>
            </w:r>
          </w:p>
          <w:p>
            <w:pPr>
              <w:spacing w:after="20"/>
              <w:ind w:left="20"/>
              <w:jc w:val="both"/>
            </w:pPr>
            <w:r>
              <w:rPr>
                <w:rFonts w:ascii="Times New Roman"/>
                <w:b w:val="false"/>
                <w:i w:val="false"/>
                <w:color w:val="000000"/>
                <w:sz w:val="20"/>
              </w:rPr>
              <w:t>
2) мемлекеттік білім беру тапсырысы бойынша одан әрі оқуға ауыстыру туралы білім алушының өтінішін алқалы органда қарау;</w:t>
            </w:r>
          </w:p>
          <w:p>
            <w:pPr>
              <w:spacing w:after="20"/>
              <w:ind w:left="20"/>
              <w:jc w:val="both"/>
            </w:pPr>
            <w:r>
              <w:rPr>
                <w:rFonts w:ascii="Times New Roman"/>
                <w:b w:val="false"/>
                <w:i w:val="false"/>
                <w:color w:val="000000"/>
                <w:sz w:val="20"/>
              </w:rPr>
              <w:t>
3) алқалы органның шешімі негізінде білім алушыны мемлекеттік білім беру тапсырысы бойынша одан әрі оқуға ауыстыру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ауыстыру жүзеге асырылады:</w:t>
            </w:r>
          </w:p>
          <w:p>
            <w:pPr>
              <w:spacing w:after="20"/>
              <w:ind w:left="20"/>
              <w:jc w:val="both"/>
            </w:pPr>
            <w:r>
              <w:rPr>
                <w:rFonts w:ascii="Times New Roman"/>
                <w:b w:val="false"/>
                <w:i w:val="false"/>
                <w:color w:val="000000"/>
                <w:sz w:val="20"/>
              </w:rPr>
              <w:t>
Бір білім беру ұйымынан басқа білім беру ұйымына білім алушыны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басқа білім беру ұйымына келгені туралы талон.</w:t>
            </w:r>
          </w:p>
          <w:p>
            <w:pPr>
              <w:spacing w:after="20"/>
              <w:ind w:left="20"/>
              <w:jc w:val="both"/>
            </w:pPr>
            <w:r>
              <w:rPr>
                <w:rFonts w:ascii="Times New Roman"/>
                <w:b w:val="false"/>
                <w:i w:val="false"/>
                <w:color w:val="000000"/>
                <w:sz w:val="20"/>
              </w:rPr>
              <w:t>
Білім беру ұйымы басшысының бұйрықтарының болуы (білім алушыларды ауыстыру туралы мәселені шешкен кезде):</w:t>
            </w:r>
          </w:p>
          <w:p>
            <w:pPr>
              <w:spacing w:after="20"/>
              <w:ind w:left="20"/>
              <w:jc w:val="both"/>
            </w:pPr>
            <w:r>
              <w:rPr>
                <w:rFonts w:ascii="Times New Roman"/>
                <w:b w:val="false"/>
                <w:i w:val="false"/>
                <w:color w:val="000000"/>
                <w:sz w:val="20"/>
              </w:rPr>
              <w:t>
1) оның оқу сабақтарына жіберілуі туралы,</w:t>
            </w:r>
          </w:p>
          <w:p>
            <w:pPr>
              <w:spacing w:after="20"/>
              <w:ind w:left="20"/>
              <w:jc w:val="both"/>
            </w:pPr>
            <w:r>
              <w:rPr>
                <w:rFonts w:ascii="Times New Roman"/>
                <w:b w:val="false"/>
                <w:i w:val="false"/>
                <w:color w:val="000000"/>
                <w:sz w:val="20"/>
              </w:rPr>
              <w:t>
2) оқу жоспарындағы айырмашылықты тапсыру;</w:t>
            </w:r>
          </w:p>
          <w:p>
            <w:pPr>
              <w:spacing w:after="20"/>
              <w:ind w:left="20"/>
              <w:jc w:val="both"/>
            </w:pPr>
            <w:r>
              <w:rPr>
                <w:rFonts w:ascii="Times New Roman"/>
                <w:b w:val="false"/>
                <w:i w:val="false"/>
                <w:color w:val="000000"/>
                <w:sz w:val="20"/>
              </w:rPr>
              <w:t>
3) білім беру ұйымдарының білім алушылар қатарына қабылдау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қабылдану шарттарын сақтау:</w:t>
            </w:r>
          </w:p>
          <w:p>
            <w:pPr>
              <w:spacing w:after="20"/>
              <w:ind w:left="20"/>
              <w:jc w:val="both"/>
            </w:pPr>
            <w:r>
              <w:rPr>
                <w:rFonts w:ascii="Times New Roman"/>
                <w:b w:val="false"/>
                <w:i w:val="false"/>
                <w:color w:val="000000"/>
                <w:sz w:val="20"/>
              </w:rPr>
              <w:t xml:space="preserve">
 Білім беру ұйымдарында бұрын білім алған тұлғалар бұрынғы білім беру ұйымына қайта қабылданудың міндетті шарты: </w:t>
            </w:r>
          </w:p>
          <w:p>
            <w:pPr>
              <w:spacing w:after="20"/>
              <w:ind w:left="20"/>
              <w:jc w:val="both"/>
            </w:pPr>
            <w:r>
              <w:rPr>
                <w:rFonts w:ascii="Times New Roman"/>
                <w:b w:val="false"/>
                <w:i w:val="false"/>
                <w:color w:val="000000"/>
                <w:sz w:val="20"/>
              </w:rPr>
              <w:t>
білім алушының өтінішінің болуы;</w:t>
            </w:r>
          </w:p>
          <w:p>
            <w:pPr>
              <w:spacing w:after="20"/>
              <w:ind w:left="20"/>
              <w:jc w:val="both"/>
            </w:pPr>
            <w:r>
              <w:rPr>
                <w:rFonts w:ascii="Times New Roman"/>
                <w:b w:val="false"/>
                <w:i w:val="false"/>
                <w:color w:val="000000"/>
                <w:sz w:val="20"/>
              </w:rPr>
              <w:t>
білім алушының бір семестрді аяқтауы (білім алушыларды бірінші курсқа қайта қабылдау бірінші семестр аяқталғаннан кейін жүзеге асырылады.).</w:t>
            </w:r>
          </w:p>
          <w:p>
            <w:pPr>
              <w:spacing w:after="20"/>
              <w:ind w:left="20"/>
              <w:jc w:val="both"/>
            </w:pPr>
            <w:r>
              <w:rPr>
                <w:rFonts w:ascii="Times New Roman"/>
                <w:b w:val="false"/>
                <w:i w:val="false"/>
                <w:color w:val="000000"/>
                <w:sz w:val="20"/>
              </w:rPr>
              <w:t>
Бұрын басқа білім беру ұйымдарында оқыған білім алушыларды оқуға қайта қабылдау шарты:</w:t>
            </w:r>
          </w:p>
          <w:p>
            <w:pPr>
              <w:spacing w:after="20"/>
              <w:ind w:left="20"/>
              <w:jc w:val="both"/>
            </w:pPr>
            <w:r>
              <w:rPr>
                <w:rFonts w:ascii="Times New Roman"/>
                <w:b w:val="false"/>
                <w:i w:val="false"/>
                <w:color w:val="000000"/>
                <w:sz w:val="20"/>
              </w:rPr>
              <w:t>
курстар мен мамандықтар бойынша тиісті оқу топтары болған жағдайда оқу жұмыс жоспарларының пәндері/модульдері бойынша оқу нәтижелерінің академиялық айырмашылықтарын тапсырған кезде (курстар мен мамандықтар бойынша тиісті топ болмаған жағдайда оқу жұмыс жоспарларының пәндері/модульдері бойынша оқу нәтижелерінің академиялық академиялық айырмашылықтарын тапсырған кезде басқа мамандықтарға қайта қабылдануға жол беріледі);</w:t>
            </w:r>
          </w:p>
          <w:p>
            <w:pPr>
              <w:spacing w:after="20"/>
              <w:ind w:left="20"/>
              <w:jc w:val="both"/>
            </w:pPr>
            <w:r>
              <w:rPr>
                <w:rFonts w:ascii="Times New Roman"/>
                <w:b w:val="false"/>
                <w:i w:val="false"/>
                <w:color w:val="000000"/>
                <w:sz w:val="20"/>
              </w:rPr>
              <w:t>
білім беру ұйымы басшысының пәндердегі/модульдердегі/кредиттердегі және (немесе) оқу жоспарларын оқыту нәтижелеріндегі айырмашылықты жою тәртібі мен мерзімдерін бекіту туралы бұйрығының болуы;</w:t>
            </w:r>
          </w:p>
          <w:p>
            <w:pPr>
              <w:spacing w:after="20"/>
              <w:ind w:left="20"/>
              <w:jc w:val="both"/>
            </w:pPr>
            <w:r>
              <w:rPr>
                <w:rFonts w:ascii="Times New Roman"/>
                <w:b w:val="false"/>
                <w:i w:val="false"/>
                <w:color w:val="000000"/>
                <w:sz w:val="20"/>
              </w:rPr>
              <w:t>
білім алушының жеке ісінің болуы;</w:t>
            </w:r>
          </w:p>
          <w:p>
            <w:pPr>
              <w:spacing w:after="20"/>
              <w:ind w:left="20"/>
              <w:jc w:val="both"/>
            </w:pPr>
            <w:r>
              <w:rPr>
                <w:rFonts w:ascii="Times New Roman"/>
                <w:b w:val="false"/>
                <w:i w:val="false"/>
                <w:color w:val="000000"/>
                <w:sz w:val="20"/>
              </w:rPr>
              <w:t>
мамандық, курс және топты көрсете отырып, білім алушыны білім беру ұйымына қайта қабылдау туралы бұйрықтың болуы.</w:t>
            </w:r>
          </w:p>
          <w:p>
            <w:pPr>
              <w:spacing w:after="20"/>
              <w:ind w:left="20"/>
              <w:jc w:val="both"/>
            </w:pPr>
            <w:r>
              <w:rPr>
                <w:rFonts w:ascii="Times New Roman"/>
                <w:b w:val="false"/>
                <w:i w:val="false"/>
                <w:color w:val="000000"/>
                <w:sz w:val="20"/>
              </w:rPr>
              <w:t>
Білім алушыларды ақылы негізде қайта қабылдау кезінде (білім беру ұйымдарында оқу ақысын төлемегені үшін семестр ішінде оқудан шығарылған) болу керек құжаттар:</w:t>
            </w:r>
          </w:p>
          <w:p>
            <w:pPr>
              <w:spacing w:after="20"/>
              <w:ind w:left="20"/>
              <w:jc w:val="both"/>
            </w:pPr>
            <w:r>
              <w:rPr>
                <w:rFonts w:ascii="Times New Roman"/>
                <w:b w:val="false"/>
                <w:i w:val="false"/>
                <w:color w:val="000000"/>
                <w:sz w:val="20"/>
              </w:rPr>
              <w:t>
білім алушының өтініші;</w:t>
            </w:r>
          </w:p>
          <w:p>
            <w:pPr>
              <w:spacing w:after="20"/>
              <w:ind w:left="20"/>
              <w:jc w:val="both"/>
            </w:pPr>
            <w:r>
              <w:rPr>
                <w:rFonts w:ascii="Times New Roman"/>
                <w:b w:val="false"/>
                <w:i w:val="false"/>
                <w:color w:val="000000"/>
                <w:sz w:val="20"/>
              </w:rPr>
              <w:t>
білім алушыны білім беру ұйымына қайта қабылдау туралы бұйрық.</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 болу керек құжаттар:</w:t>
            </w:r>
          </w:p>
          <w:p>
            <w:pPr>
              <w:spacing w:after="20"/>
              <w:ind w:left="20"/>
              <w:jc w:val="both"/>
            </w:pPr>
            <w:r>
              <w:rPr>
                <w:rFonts w:ascii="Times New Roman"/>
                <w:b w:val="false"/>
                <w:i w:val="false"/>
                <w:color w:val="000000"/>
                <w:sz w:val="20"/>
              </w:rPr>
              <w:t>
меңгерілген оқу бағдарламалары туралы құжат (академиялық анықтама немесе транскрипт);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p>
          <w:p>
            <w:pPr>
              <w:spacing w:after="20"/>
              <w:ind w:left="20"/>
              <w:jc w:val="both"/>
            </w:pPr>
            <w:r>
              <w:rPr>
                <w:rFonts w:ascii="Times New Roman"/>
                <w:b w:val="false"/>
                <w:i w:val="false"/>
                <w:color w:val="000000"/>
                <w:sz w:val="20"/>
              </w:rPr>
              <w:t>
шетелдік білім беру ұйымдарына түсу кезіндегі түсу сынақтарының нәтижелері;</w:t>
            </w:r>
          </w:p>
          <w:p>
            <w:pPr>
              <w:spacing w:after="20"/>
              <w:ind w:left="20"/>
              <w:jc w:val="both"/>
            </w:pPr>
            <w:r>
              <w:rPr>
                <w:rFonts w:ascii="Times New Roman"/>
                <w:b w:val="false"/>
                <w:i w:val="false"/>
                <w:color w:val="000000"/>
                <w:sz w:val="20"/>
              </w:rPr>
              <w:t>
білім алушыны білім беру ұйымына қабылдау туралы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бір білім беру ұйымынан екіншісіне, оқытудың бір нысанынан екіншісіне, бір тіл бөлімінен екіншісіне ауыстыру кезінде, бір мамандықтан екіншісіне, ақылы негізден мемлекеттік білім беру тапсырысы бойынша оқытуға ауыстыру кезінде пәндер/модульдер/кредиттер саны және (немесе) оқыту нәтижелері бойынша академиялық айырмашылықты айқындау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академиялық демалыс беру шарттарының сақталуы: </w:t>
            </w:r>
          </w:p>
          <w:p>
            <w:pPr>
              <w:spacing w:after="20"/>
              <w:ind w:left="20"/>
              <w:jc w:val="both"/>
            </w:pPr>
            <w:r>
              <w:rPr>
                <w:rFonts w:ascii="Times New Roman"/>
                <w:b w:val="false"/>
                <w:i w:val="false"/>
                <w:color w:val="000000"/>
                <w:sz w:val="20"/>
              </w:rPr>
              <w:t>
1) ауруы бойынша ұзақтығы 6-дан 12 айға дейінгі амбулаториялық-емханалық ұйымның Орталық дәрігерлік консультациялық комиссиясының (бұдан әрі – ДКК) қорытындылары;</w:t>
            </w:r>
          </w:p>
          <w:p>
            <w:pPr>
              <w:spacing w:after="20"/>
              <w:ind w:left="20"/>
              <w:jc w:val="both"/>
            </w:pPr>
            <w:r>
              <w:rPr>
                <w:rFonts w:ascii="Times New Roman"/>
                <w:b w:val="false"/>
                <w:i w:val="false"/>
                <w:color w:val="000000"/>
                <w:sz w:val="20"/>
              </w:rPr>
              <w:t>
2)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(бұдан әрі – ОДКК) шешімі;</w:t>
            </w:r>
          </w:p>
          <w:p>
            <w:pPr>
              <w:spacing w:after="20"/>
              <w:ind w:left="20"/>
              <w:jc w:val="both"/>
            </w:pPr>
            <w:r>
              <w:rPr>
                <w:rFonts w:ascii="Times New Roman"/>
                <w:b w:val="false"/>
                <w:i w:val="false"/>
                <w:color w:val="000000"/>
                <w:sz w:val="20"/>
              </w:rPr>
              <w:t>
3) әскери қызметке шақырылған жағдайда әскери қызметке шақырту қағазы;</w:t>
            </w:r>
          </w:p>
          <w:p>
            <w:pPr>
              <w:spacing w:after="20"/>
              <w:ind w:left="20"/>
              <w:jc w:val="both"/>
            </w:pPr>
            <w:r>
              <w:rPr>
                <w:rFonts w:ascii="Times New Roman"/>
                <w:b w:val="false"/>
                <w:i w:val="false"/>
                <w:color w:val="000000"/>
                <w:sz w:val="20"/>
              </w:rPr>
              <w:t>
4) үш жасқа толғанға дейінгі туған, асырап алынған ұл немесе қыз баланың туу туралы құжаттары (куәлік) негізінде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талаптарын сақтау:</w:t>
            </w:r>
          </w:p>
          <w:p>
            <w:pPr>
              <w:spacing w:after="20"/>
              <w:ind w:left="20"/>
              <w:jc w:val="both"/>
            </w:pPr>
            <w:r>
              <w:rPr>
                <w:rFonts w:ascii="Times New Roman"/>
                <w:b w:val="false"/>
                <w:i w:val="false"/>
                <w:color w:val="000000"/>
                <w:sz w:val="20"/>
              </w:rPr>
              <w:t>
аралық аттестаттаудың емтихан ведомостарының болуы;</w:t>
            </w:r>
          </w:p>
          <w:p>
            <w:pPr>
              <w:spacing w:after="20"/>
              <w:ind w:left="20"/>
              <w:jc w:val="both"/>
            </w:pPr>
            <w:r>
              <w:rPr>
                <w:rFonts w:ascii="Times New Roman"/>
                <w:b w:val="false"/>
                <w:i w:val="false"/>
                <w:color w:val="000000"/>
                <w:sz w:val="20"/>
              </w:rPr>
              <w:t>
әрбір пән/модуль бойынша үлгілік оқу бағдарламаларына сәйкес барлық практикалық, зертханалық, есептеу-графикалық және курстық жұмыстарды (жобаларды), сынақтарды толық орындаған; ағымдағы білім есебінің қорытындылары бойынша қанағаттанарлықсыз бағалары жоқ; білім беру ұйымы басшысының рұқсатымен рұқсаты бар білім алушылар мынадай талаптарды сақтай отырып, білім алушыларды аралық аттестаттауға жіберу туралы бұйрықтардың болуы 1-2 пән\модуль бойынша қанағаттанарлықсыз бағалар; педагогикалық кеңестің шешімімен екіден артық қанағаттанарлықсыз бағалары бар білім алушылар рұқсат алады;</w:t>
            </w:r>
          </w:p>
          <w:p>
            <w:pPr>
              <w:spacing w:after="20"/>
              <w:ind w:left="20"/>
              <w:jc w:val="both"/>
            </w:pPr>
            <w:r>
              <w:rPr>
                <w:rFonts w:ascii="Times New Roman"/>
                <w:b w:val="false"/>
                <w:i w:val="false"/>
                <w:color w:val="000000"/>
                <w:sz w:val="20"/>
              </w:rPr>
              <w:t>
жеке тапсыру мерзімдерін айқындай отырып, сырқаты бойынша немесе басқа да дәлелді себептер бойынша аралық аттестаттаудан өтпеген білім алушыларды аралық аттестаттауға жіберу туралы білім беру ұйымы басшысының бұйрығының болуы;</w:t>
            </w:r>
          </w:p>
          <w:p>
            <w:pPr>
              <w:spacing w:after="20"/>
              <w:ind w:left="20"/>
              <w:jc w:val="both"/>
            </w:pPr>
            <w:r>
              <w:rPr>
                <w:rFonts w:ascii="Times New Roman"/>
                <w:b w:val="false"/>
                <w:i w:val="false"/>
                <w:color w:val="000000"/>
                <w:sz w:val="20"/>
              </w:rPr>
              <w:t>
педагогикалық кеңес шешімінің және білім беру ұйымы басшысының аралық аттестаттау нәтижелері бойынша үш қанағаттанарлықсыз бағалары бар білім алушыларды оқудан шығару туралы бұйрығының болуы.</w:t>
            </w:r>
          </w:p>
          <w:p>
            <w:pPr>
              <w:spacing w:after="20"/>
              <w:ind w:left="20"/>
              <w:jc w:val="both"/>
            </w:pPr>
            <w:r>
              <w:rPr>
                <w:rFonts w:ascii="Times New Roman"/>
                <w:b w:val="false"/>
                <w:i w:val="false"/>
                <w:color w:val="000000"/>
                <w:sz w:val="20"/>
              </w:rPr>
              <w:t>
білім алушыға белгіленген үлгідегі анықтама беруді тіркеу журналының болуы;</w:t>
            </w:r>
          </w:p>
          <w:p>
            <w:pPr>
              <w:spacing w:after="20"/>
              <w:ind w:left="20"/>
              <w:jc w:val="both"/>
            </w:pPr>
            <w:r>
              <w:rPr>
                <w:rFonts w:ascii="Times New Roman"/>
                <w:b w:val="false"/>
                <w:i w:val="false"/>
                <w:color w:val="000000"/>
                <w:sz w:val="20"/>
              </w:rPr>
              <w:t>
білім беру ұйымы басшысының белгілі бір курстың оқу жоспарының талаптарын толық орындаған, аралық аттестаттаудың барлық сынақтары мен емтихандарын сәтті тапсырған білім алушыларды келесі курсқа ауыстыру туралы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үлгілік ережелерінің талаптарын сақтау:</w:t>
            </w:r>
          </w:p>
          <w:p>
            <w:pPr>
              <w:spacing w:after="20"/>
              <w:ind w:left="20"/>
              <w:jc w:val="both"/>
            </w:pPr>
            <w:r>
              <w:rPr>
                <w:rFonts w:ascii="Times New Roman"/>
                <w:b w:val="false"/>
                <w:i w:val="false"/>
                <w:color w:val="000000"/>
                <w:sz w:val="20"/>
              </w:rPr>
              <w:t>
білім алушылардың қорытынды аттестаттау комиссиялары отырыстарының хаттамаларының, білім алушылардың қорытынды аттестаттау емтихандарын тапсыруы бойынша (жеке) қорытынды бағалау жөніндегі комиссия отырысының хаттамаларының болуы; бiлiктiлiк беру жөнiндегi бiлiм алушыларды қорытынды аттестаттаудан өткiзу жөнiндегi комиссия отырысының хаттамасы (жиынтық); білім алушылардың бітіру жұмысын (дипломдық жобасын (жұмысын)) қарау бойынша қорытынды аттестаттауды өткізу жөніндегі комиссия отырысының хаттамасы;</w:t>
            </w:r>
          </w:p>
          <w:p>
            <w:pPr>
              <w:spacing w:after="20"/>
              <w:ind w:left="20"/>
              <w:jc w:val="both"/>
            </w:pPr>
            <w:r>
              <w:rPr>
                <w:rFonts w:ascii="Times New Roman"/>
                <w:b w:val="false"/>
                <w:i w:val="false"/>
                <w:color w:val="000000"/>
                <w:sz w:val="20"/>
              </w:rPr>
              <w:t>
дипломдық жобаны қорғау немесе қорытынды емтиханды тапсыру кезінде "қанағаттанарлықсыз" деген баға алған тұлғаларды қорытынды аттестаттауды қайта тапсыруға жіберу туралы, қанағаттанарлықсыз баға алынған пән және (немесе) модуль бойынша қайта қорытынды емтиханның мерзімдерін айқындай отырып, аттестаттау комиссиясының шешімінің болуы;</w:t>
            </w:r>
          </w:p>
          <w:p>
            <w:pPr>
              <w:spacing w:after="20"/>
              <w:ind w:left="20"/>
              <w:jc w:val="both"/>
            </w:pPr>
            <w:r>
              <w:rPr>
                <w:rFonts w:ascii="Times New Roman"/>
                <w:b w:val="false"/>
                <w:i w:val="false"/>
                <w:color w:val="000000"/>
                <w:sz w:val="20"/>
              </w:rPr>
              <w:t>
дипломдық жобаны қайта қорғау немесе қорытынды емтихандарды тапсыру кезінде "қанағаттанарлықсыз" баға алған білім алушыға мамандық (кәсіп) бойынша толық оқу курсын аяқтағаны туралы белгіленген үлгідегі анықтаманың болуы;</w:t>
            </w:r>
          </w:p>
          <w:p>
            <w:pPr>
              <w:spacing w:after="20"/>
              <w:ind w:left="20"/>
              <w:jc w:val="both"/>
            </w:pPr>
            <w:r>
              <w:rPr>
                <w:rFonts w:ascii="Times New Roman"/>
                <w:b w:val="false"/>
                <w:i w:val="false"/>
                <w:color w:val="000000"/>
                <w:sz w:val="20"/>
              </w:rPr>
              <w:t>
дипломдық жобаны (жұмысты) қорғауға келмеген білім алушыларды қорытынды аттестаттаудан өтуге жіберу немесе қорытынды аттестаттаудан өту мерзімдерін айқындай отырып, тиісті құжаттармен расталған дәлелді себептермен қорытынды емтихан тапсыру туралы білім беру ұйымы басшысының бұйрығының болуы;</w:t>
            </w:r>
          </w:p>
          <w:p>
            <w:pPr>
              <w:spacing w:after="20"/>
              <w:ind w:left="20"/>
              <w:jc w:val="both"/>
            </w:pPr>
            <w:r>
              <w:rPr>
                <w:rFonts w:ascii="Times New Roman"/>
                <w:b w:val="false"/>
                <w:i w:val="false"/>
                <w:color w:val="000000"/>
                <w:sz w:val="20"/>
              </w:rPr>
              <w:t>
толық оқу курсын аяқтағаннан кейін техникалық және кәсіптік, орта білімнен кейінгі білім беру ұйымдары үшін диплом беру кітаптарының болуы, сондай – ақ оқу жоспарының барлық пәндерінің кемінде 75% - ы бойынша "өте жақсы" бағамен емтихан тапсырған білім алушыларға, ал қалған пәндер бойынша – "жақсы" бағасымен үздік диплом берудің объективтілігін растайтын құжаттардың болуы және дипломдық жобаны(жұмысты) "өте жақсы" бағаға қорғауы.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6-қосымша</w:t>
            </w:r>
          </w:p>
        </w:tc>
      </w:tr>
    </w:tbl>
    <w:bookmarkStart w:name="z71" w:id="84"/>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техникалық және кәсіптік, орта білімнен кейінгі білім беру бөлігінде техникалық және кәсіптік, орта білімнен кейінгі білім беру бағдарламаларын іске асыратын білім беру ұйымдарына қатысты тексеру парағы</w:t>
      </w:r>
    </w:p>
    <w:bookmarkEnd w:id="84"/>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өзгеріс енгізілді - ҚР Оқу-ағарту министрінің м.а. 27.05.2024 </w:t>
      </w:r>
      <w:r>
        <w:rPr>
          <w:rFonts w:ascii="Times New Roman"/>
          <w:b w:val="false"/>
          <w:i w:val="false"/>
          <w:color w:val="ff0000"/>
          <w:sz w:val="28"/>
        </w:rPr>
        <w:t>№ 121</w:t>
      </w:r>
      <w:r>
        <w:rPr>
          <w:rFonts w:ascii="Times New Roman"/>
          <w:b w:val="false"/>
          <w:i w:val="false"/>
          <w:color w:val="ff0000"/>
          <w:sz w:val="28"/>
        </w:rPr>
        <w:t xml:space="preserve"> және ҚР Премьер-Министрінің орынбасары - Ұлттық экономика министрінің 28.05.2024 № 26 (алғашқы ресми жарияланған күннен кейін алпыс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 </w:t>
      </w:r>
    </w:p>
    <w:p>
      <w:pPr>
        <w:spacing w:after="0"/>
        <w:ind w:left="0"/>
        <w:jc w:val="both"/>
      </w:pPr>
      <w:r>
        <w:rPr>
          <w:rFonts w:ascii="Times New Roman"/>
          <w:b w:val="false"/>
          <w:i w:val="false"/>
          <w:color w:val="000000"/>
          <w:sz w:val="28"/>
        </w:rPr>
        <w:t xml:space="preserve">
      Бақылау субъектінің (объектінің) (жеке сәйкестендіру нөмірі),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кәсіптік стандартқа (болған жағдайда) сәйкес келетін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Медициналық және фармацевтикалық мамандықтар үшін денсаулық сақтау саласындағы Техникалық және кәсіптік білім берудің мемлекеттік жалпыға міндетті стандартына, үлгілік оқу жоспарларына (болған жағдайда), кәсіптік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кәсіптік стандартына, тәрбие мен оқытудың және/немесе бастауыш, негізгі орта білім берудің мемлекеттік жалпыға міндетті стандарттарын ескере отырып, үлгілік оқу жоспарларына, бағдарламаларына (болған жағдайда) (қазақ және орыс тілдерінде) сәйкес білім беру саласында мамандарды даярлау үшін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бағдарламасының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36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Негізгі жұмыс орны лицензият болып табылатын педагогтер мен өндірістік оқыту шеберлерінің үлесі, даярланатын мамандық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w:t>
            </w:r>
          </w:p>
          <w:p>
            <w:pPr>
              <w:spacing w:after="20"/>
              <w:ind w:left="20"/>
              <w:jc w:val="both"/>
            </w:pPr>
            <w:r>
              <w:rPr>
                <w:rFonts w:ascii="Times New Roman"/>
                <w:b w:val="false"/>
                <w:i w:val="false"/>
                <w:color w:val="000000"/>
                <w:sz w:val="20"/>
              </w:rPr>
              <w:t>
Даярланатын мамандық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негізгі жұмыс орны лицензиат болып табылатын педагогтер санынан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 – кемінде 30%, орта білімнен кейінгі білім беру ұйымдарында - кемінде 40%.</w:t>
            </w:r>
          </w:p>
          <w:p>
            <w:pPr>
              <w:spacing w:after="20"/>
              <w:ind w:left="20"/>
              <w:jc w:val="both"/>
            </w:pPr>
            <w:r>
              <w:rPr>
                <w:rFonts w:ascii="Times New Roman"/>
                <w:b w:val="false"/>
                <w:i w:val="false"/>
                <w:color w:val="000000"/>
                <w:sz w:val="20"/>
              </w:rPr>
              <w:t>
Даярланатын мамандық бойынша негізгі жұмыс орны лицензият болып табылатын педагогтер санынан соңғы 3 жылда ұйымдарда және/немесе өндірісте көлемі кемінде 36 сағат болатын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5 жыл, дін саласындағы семинарияны немесе медресені бітірген педагогтердің даярланатын мамандық бойынша педагогтер санынан кемінде 50 %.</w:t>
            </w:r>
          </w:p>
          <w:p>
            <w:pPr>
              <w:spacing w:after="20"/>
              <w:ind w:left="20"/>
              <w:jc w:val="both"/>
            </w:pPr>
            <w:r>
              <w:rPr>
                <w:rFonts w:ascii="Times New Roman"/>
                <w:b w:val="false"/>
                <w:i w:val="false"/>
                <w:color w:val="000000"/>
                <w:sz w:val="20"/>
              </w:rPr>
              <w:t>
Орта білімнен кейінгі білім беру ұйымдарында даярланатын мамандық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жалпыға міндетті стандартына сәйкес, даярланатын мамандық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техникалық және кәсіптік білім беру ұйымдарын жабдықтармен және жиһазбен жарақтандыру нормаларына сәйкес оқу-зертханалық жабдықтармен және техникалық оқыту құралдарымен, сондай–ақ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ұйымының құрылымында симуляциялық кабинеттің (орталықтың) болуы.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бойынша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санитариялық нормаларға және өрт қауіпсіздігі талаптарына сәйкес келетін алаңы бар оқу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 кәсіптік стандарттар (бар болса), Worldskills кәсіптік стандарттары (бар болса) негізінде жұмыс берушілердің қатысуымен техникалық және кәсіптік, орта білімнен кейінгі білім беру ұйымдары (бұдан әрі – ТжКОББ) әзірлеген білім беру бағдарламаларының болуы;</w:t>
            </w:r>
          </w:p>
          <w:p>
            <w:pPr>
              <w:spacing w:after="20"/>
              <w:ind w:left="20"/>
              <w:jc w:val="both"/>
            </w:pPr>
            <w:r>
              <w:rPr>
                <w:rFonts w:ascii="Times New Roman"/>
                <w:b w:val="false"/>
                <w:i w:val="false"/>
                <w:color w:val="000000"/>
                <w:sz w:val="20"/>
              </w:rPr>
              <w:t>
Міндетті жалпы білім беру пәндерінің тізбесі мен көлемінің, сондай-ақ қоғамдық-гуманитарлық, жаратылыстану-математикалық (техникалық және кәсіптік білім беру ұйымдары үшін) бағыттар бойынша мамандық бейінін ескере отырып, оқытудың тереңдетілген және стандартты деңгейлерінің пәндерінің сәйкестігі;</w:t>
            </w:r>
          </w:p>
          <w:p>
            <w:pPr>
              <w:spacing w:after="20"/>
              <w:ind w:left="20"/>
              <w:jc w:val="both"/>
            </w:pPr>
            <w:r>
              <w:rPr>
                <w:rFonts w:ascii="Times New Roman"/>
                <w:b w:val="false"/>
                <w:i w:val="false"/>
                <w:color w:val="000000"/>
                <w:sz w:val="20"/>
              </w:rPr>
              <w:t>
Білім беру бағдарламаларында Жалпы гуманитарлық, әлеуметтік-экономикалық пәндердің немесе базалық модульдердің, сондай-ақ кәсіптік модульдердің немесе жалпы кәсіптік, арнайы пәндердің (әскери мамандықтарды қоспағанда)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деректер қорына сәйкестігі.edu.kz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мамандарды даярлау үшін білім беру саласында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біліктіліктерінің сыныптауышында көрсетілген денсаулық сақтау саласында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денсаулық сақтау саласында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 даярланатын мамандық бойынша білім алушыларды қабылдауды 3 жылда кемінде 1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қағидаларға сәйкес мұқтаж білім алушылардың тұруы үшін жағдайлар жасау (денсаулық сақтау саласындағы уәкілетті орган айқындаған Санитариялық қағидалардың талаптарына сәйкес жатақханалармен, және/немесе хостелдермен, және/немесе қонақ үйлермен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(оқу ғимараттарында)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педагогтердің біліктілігін арттыруды 3 жылда кемінде 1 рет 36 сағаттан кем емес көлемінде қамтамасыз ету.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7-қосымша</w:t>
            </w:r>
          </w:p>
        </w:tc>
      </w:tr>
    </w:tbl>
    <w:bookmarkStart w:name="z73" w:id="85"/>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балаларға қосымша білім беру бөлігінде балаларға қосымша білім беру ұйымдарына қатысты тексеру парағы</w:t>
      </w:r>
    </w:p>
    <w:bookmarkEnd w:id="85"/>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құрылтай және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 қызметінің білім беру ұйымдарының түріне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педагогінің лауазымдық міндеттері мен педагогикалық әдеп нормаларын сақтауы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w:t>
            </w:r>
          </w:p>
          <w:p>
            <w:pPr>
              <w:spacing w:after="20"/>
              <w:ind w:left="20"/>
              <w:jc w:val="both"/>
            </w:pPr>
            <w:r>
              <w:rPr>
                <w:rFonts w:ascii="Times New Roman"/>
                <w:b w:val="false"/>
                <w:i w:val="false"/>
                <w:color w:val="000000"/>
                <w:sz w:val="20"/>
              </w:rPr>
              <w:t>
4) балаларды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балал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 әдістемелік кеңес және педагогикалық этика бойынша кеңестің қызметін растайтын жұмыс жоспарлары мен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педагогтерін, басшыларын, басшыларының орынбасарларын аттестаттаудан өткізу және біліктілік санаттарын беру (растау)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басшы кадрларының, педагогтерінің кемінде үш жылда бір рет біліктілігін арттыруды растайтын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немесе тиісті бейініне сәйкес келетін өзге де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қосымша білім алуға қажетті материалдық - 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балаларының сұраныстарын, отбасының, білім беру ұйымдарының, қоғамдық (оның ішінде балалар мен жасөспірімдер) ұйымдардың қажеттіліктері, өңірдің әлеуметтік-экономикалық даму ерекшеліктері, ұлттық-мәдени дәстүрлері ескерілген қосымша білімнің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 жол бермеу бойынша талаптарды сақтау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қорында білім беру ұйымының нақты мәліметтерінің статистикалық мәліметтермен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балаларды қабылдау кезінде балалардың ата-аналарын (заңды өкілдерін) оқу-тәрбие процесінің жүргізілуімен және мазмұнымен, жарғымен таныстыруы.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әлеуметтік-педагогикалық және психологиялық қызметтің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оқу-тәрбие процесін үлгілік оқу жоспарлары мен білім беру бағдарламаларына сәйкес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қосымша білім берудің білім беру бағдарламаларын игеру және қорытынды мемлекеттік аттестаттауды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лауазымға тағайындау, лауазымнан босату конкурсын өткізу тәртібін сақтау (өтініштер болған кезде тексеріледі) мемлекеттік білім беру ұйымында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педагогтерінің саны мен лауазымдарының қосымша білім беру ұйымдары қызметкерлерінің үлгілік штаттарына және педагог лауазымдарының тізбесіне сәйкестігі (мемлекеттік білім беру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қосымша білім беру ұйымының оқу жұмыс жоспарының оқытылмайтын оқу пәндерінің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8-қосымша</w:t>
            </w:r>
          </w:p>
        </w:tc>
      </w:tr>
    </w:tbl>
    <w:bookmarkStart w:name="z75" w:id="86"/>
    <w:p>
      <w:pPr>
        <w:spacing w:after="0"/>
        <w:ind w:left="0"/>
        <w:jc w:val="left"/>
      </w:pPr>
      <w:r>
        <w:rPr>
          <w:rFonts w:ascii="Times New Roman"/>
          <w:b/>
          <w:i w:val="false"/>
          <w:color w:val="000000"/>
        </w:rPr>
        <w:t xml:space="preserve"> Жоғары және жоғары оқу орнынан кейінгі білімнің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86"/>
    <w:p>
      <w:pPr>
        <w:spacing w:after="0"/>
        <w:ind w:left="0"/>
        <w:jc w:val="both"/>
      </w:pPr>
      <w:r>
        <w:rPr>
          <w:rFonts w:ascii="Times New Roman"/>
          <w:b w:val="false"/>
          <w:i w:val="false"/>
          <w:color w:val="ff0000"/>
          <w:sz w:val="28"/>
        </w:rPr>
        <w:t xml:space="preserve">
      Ескерту. 8-қосымша алып тасталды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кәмелетке толмағандарға білім беру-сауықтыру көрсетілетін қызметтерін ұсыну бөлігінде кәмелетке толмағандарға білім беру-сауықтыру көрсетілетін қызметтерін ұсынатын білім беру ұйымдарына қатысты тексеру парағы</w:t>
      </w:r>
    </w:p>
    <w:p>
      <w:pPr>
        <w:spacing w:after="0"/>
        <w:ind w:left="0"/>
        <w:jc w:val="both"/>
      </w:pPr>
      <w:r>
        <w:rPr>
          <w:rFonts w:ascii="Times New Roman"/>
          <w:b w:val="false"/>
          <w:i w:val="false"/>
          <w:color w:val="ff0000"/>
          <w:sz w:val="28"/>
        </w:rPr>
        <w:t xml:space="preserve">
      Ескерту. Бірлескен бұйрық 8-қосымшамен толықтырылды – ҚР Оқу-ағарту министрінің м.а. 26.06.2024 </w:t>
      </w:r>
      <w:r>
        <w:rPr>
          <w:rFonts w:ascii="Times New Roman"/>
          <w:b w:val="false"/>
          <w:i w:val="false"/>
          <w:color w:val="ff0000"/>
          <w:sz w:val="28"/>
        </w:rPr>
        <w:t>№ 158</w:t>
      </w:r>
      <w:r>
        <w:rPr>
          <w:rFonts w:ascii="Times New Roman"/>
          <w:b w:val="false"/>
          <w:i w:val="false"/>
          <w:color w:val="ff0000"/>
          <w:sz w:val="28"/>
        </w:rPr>
        <w:t xml:space="preserve"> және ҚР Ұлттық экономика министрінің м.а. 26.06.2024 № 42 (01.01.2025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жоспарларының үлгілік оқу жоспарларына және бастауыш, негізгі орта,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педагогтердің үлесі педагогтердің жалпы санының кемінде 50%.</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педагог-сарапшылардың, педагог-зерттеушілердің, педагог-шеберлердің үлесі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 338 бұйрық талаптарына сәйкес болуы.</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педагог лауазымдарының үлгілік біліктілік сипаттамаларының талаптарына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айқындаған оқулықтардың нормалары мен тізбесіне сәйкес оқу және көркем әдебиеттің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балаларға медициналық қызмет көрсету құқығымен медициналық қызметке лицензиясының болуы.</w:t>
            </w:r>
          </w:p>
          <w:p>
            <w:pPr>
              <w:spacing w:after="20"/>
              <w:ind w:left="20"/>
              <w:jc w:val="both"/>
            </w:pPr>
            <w:r>
              <w:rPr>
                <w:rFonts w:ascii="Times New Roman"/>
                <w:b w:val="false"/>
                <w:i w:val="false"/>
                <w:color w:val="000000"/>
                <w:sz w:val="20"/>
              </w:rPr>
              <w:t>
Денсаулық сақтау саласындағы уәкілетті орган бекіткен қағидаларға сәйкес штаттық медицина қызметкерлерінің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негізінде білім алушыларға ғимараттарда (оқу корпустарында)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pPr>
              <w:spacing w:after="20"/>
              <w:ind w:left="20"/>
              <w:jc w:val="both"/>
            </w:pPr>
            <w:r>
              <w:rPr>
                <w:rFonts w:ascii="Times New Roman"/>
                <w:b w:val="false"/>
                <w:i w:val="false"/>
                <w:color w:val="000000"/>
                <w:sz w:val="20"/>
              </w:rPr>
              <w:t>
Балалардың сауықтыру және санаторий объектілеріне қойылатын санитариялық-эпидемиологиялық талаптарға сәйкес жабық жүзу бассейндерінің/ванналарының/ жағажайларының, балалардың ойын және спорт алаңдарының болуы,</w:t>
            </w:r>
          </w:p>
          <w:p>
            <w:pPr>
              <w:spacing w:after="20"/>
              <w:ind w:left="20"/>
              <w:jc w:val="both"/>
            </w:pPr>
            <w:r>
              <w:rPr>
                <w:rFonts w:ascii="Times New Roman"/>
                <w:b w:val="false"/>
                <w:i w:val="false"/>
                <w:color w:val="000000"/>
                <w:sz w:val="20"/>
              </w:rPr>
              <w:t xml:space="preserve">
сондай-ақ штатта мемлекеттік білім беру ұйымдары қызметкерлерінің үлгілік штаттарына сәйкес жүзу бойынша ЕДШ спорттық нұсқаушысының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оқу пәндік кабинеттермен, зертханалармен (білім беру-сауықтыру ұйымдары үшін физика, химия, биология пәндері бойынша ұсынылатын оқу-зертханалық жабдықтардың болуы жеткілікті), спорт залдарымен жабдықталуы; edu.kz аймағында үшінші деңгейдегі домендік атаудың болуы; жабдықтар мен жиһаздардың болуы; денсаулық сақтау саласындағы уәкілетті орган айқындаған санитариялық қағидалардың талаптарына сәйкес ауыз су режимін ұйымдастыру; ғимаратта денсаулық сақтау саласындағы уәкілетті орган айқындаған санитариялық қағидаларға сәйкес келетін санитариялық тораптардың (унитаздардың, қол жуатын раковиналардың) болуы;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Білім беру ұйымдары үшін білім беру ұйымдарының үй-жайларында және (немесе) іргелес аумақтарында бейнебақылаудың және күзет қызметі субъектілерінің, дабыл түймесінің, өткізу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бейіні бойынша педагогтердің біліктілігін арттыруды 3 жылда кемінде 1 рет 36 сағаттан кем емес көлемінде қамтамасыз ету. </w:t>
            </w:r>
          </w:p>
          <w:p>
            <w:pPr>
              <w:spacing w:after="20"/>
              <w:ind w:left="20"/>
              <w:jc w:val="both"/>
            </w:pPr>
            <w:r>
              <w:rPr>
                <w:rFonts w:ascii="Times New Roman"/>
                <w:b w:val="false"/>
                <w:i w:val="false"/>
                <w:color w:val="000000"/>
                <w:sz w:val="20"/>
              </w:rPr>
              <w:t>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уәкілетті орган бекіткен санитариялық қағидаларға сәйкес балалар үшін тұру жағдайларының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тасымалдауға арналған автокөліктің және балаларды тасымалдауды жүзеге асыратын жүргізушінің автомобиль көлiгi саласындағы уәкілетті орган бекіткен қағидалардың талаптарына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9-қосымша</w:t>
            </w:r>
          </w:p>
        </w:tc>
      </w:tr>
    </w:tbl>
    <w:bookmarkStart w:name="z77" w:id="87"/>
    <w:p>
      <w:pPr>
        <w:spacing w:after="0"/>
        <w:ind w:left="0"/>
        <w:jc w:val="left"/>
      </w:pPr>
      <w:r>
        <w:rPr>
          <w:rFonts w:ascii="Times New Roman"/>
          <w:b/>
          <w:i w:val="false"/>
          <w:color w:val="000000"/>
        </w:rPr>
        <w:t xml:space="preserve"> Білім басқару органдарына қатысты білім беру жүйесін мемлекеттік бақылау саласындағы тексеру парағы</w:t>
      </w:r>
    </w:p>
    <w:bookmarkEnd w:id="87"/>
    <w:p>
      <w:pPr>
        <w:spacing w:after="0"/>
        <w:ind w:left="0"/>
        <w:jc w:val="both"/>
      </w:pPr>
      <w:r>
        <w:rPr>
          <w:rFonts w:ascii="Times New Roman"/>
          <w:b w:val="false"/>
          <w:i w:val="false"/>
          <w:color w:val="ff0000"/>
          <w:sz w:val="28"/>
        </w:rPr>
        <w:t xml:space="preserve">
      Ескерту. 9-қосымша алып тасталды - ҚР Оқу-ағарту министрінің 30.03.2023 </w:t>
      </w:r>
      <w:r>
        <w:rPr>
          <w:rFonts w:ascii="Times New Roman"/>
          <w:b w:val="false"/>
          <w:i w:val="false"/>
          <w:color w:val="ff0000"/>
          <w:sz w:val="28"/>
        </w:rPr>
        <w:t>№ 76</w:t>
      </w:r>
      <w:r>
        <w:rPr>
          <w:rFonts w:ascii="Times New Roman"/>
          <w:b w:val="false"/>
          <w:i w:val="false"/>
          <w:color w:val="ff0000"/>
          <w:sz w:val="28"/>
        </w:rPr>
        <w:t xml:space="preserve"> және ҚР Ұлттық экономика министрінің м.а. 30.03.2023 № 41 (алғашқы ресми жарияланған күннен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10-қосымша</w:t>
            </w:r>
          </w:p>
        </w:tc>
      </w:tr>
    </w:tbl>
    <w:bookmarkStart w:name="z79" w:id="88"/>
    <w:p>
      <w:pPr>
        <w:spacing w:after="0"/>
        <w:ind w:left="0"/>
        <w:jc w:val="left"/>
      </w:pPr>
      <w:r>
        <w:rPr>
          <w:rFonts w:ascii="Times New Roman"/>
          <w:b/>
          <w:i w:val="false"/>
          <w:color w:val="000000"/>
        </w:rPr>
        <w:t xml:space="preserve"> Қосымша білім беретін білім беру бағдарламаларын іске асыратын білім беру ұйымдарының қызметіне қатысты білім беру жүйесін мемлекеттік бақылау саласындағы тексеру парағы</w:t>
      </w:r>
    </w:p>
    <w:bookmarkEnd w:id="88"/>
    <w:p>
      <w:pPr>
        <w:spacing w:after="0"/>
        <w:ind w:left="0"/>
        <w:jc w:val="both"/>
      </w:pPr>
      <w:r>
        <w:rPr>
          <w:rFonts w:ascii="Times New Roman"/>
          <w:b w:val="false"/>
          <w:i w:val="false"/>
          <w:color w:val="ff0000"/>
          <w:sz w:val="28"/>
        </w:rPr>
        <w:t xml:space="preserve">
      Ескерту. 10-қосымша алып тасталды – ҚР Білім және ғылым министрінің 22.01.2018 </w:t>
      </w:r>
      <w:r>
        <w:rPr>
          <w:rFonts w:ascii="Times New Roman"/>
          <w:b w:val="false"/>
          <w:i w:val="false"/>
          <w:color w:val="ff0000"/>
          <w:sz w:val="28"/>
        </w:rPr>
        <w:t>№ 24</w:t>
      </w:r>
      <w:r>
        <w:rPr>
          <w:rFonts w:ascii="Times New Roman"/>
          <w:b w:val="false"/>
          <w:i w:val="false"/>
          <w:color w:val="ff0000"/>
          <w:sz w:val="28"/>
        </w:rPr>
        <w:t xml:space="preserve"> және ҚР Ұлттық экономика министрінің 03.03.2018 № 91 (алғашқы ресми жарияланған күнінен кейін күнтізбелік он күн өткен соң қолданысқа енгізіледі) бірлескен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