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2a172" w14:textId="842a1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мониторингі органдарының жедел-тергеу бөлімшелерінде (экономикалық тергеу қызметі) моральдық-психологиялық ахуалдың жай-күйіне жыл сайынғы социологиялық мониторинг жүргізудің қағидалары мен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29 желтоқсандағы № 726 бұйрығы. Қазақстан Республикасының Әділет министрлігінде 2015 жылы 31 желтоқсанда № 12762 болып тіркелді. Күші жойылды - Қазақстан Республикасы Қаржылық мониторинг агенттігі Төрағасының 2022 жылғы 6 қаңтардағы № 1 бұйрығымен.</w:t>
      </w:r>
    </w:p>
    <w:p>
      <w:pPr>
        <w:spacing w:after="0"/>
        <w:ind w:left="0"/>
        <w:jc w:val="both"/>
      </w:pPr>
      <w:r>
        <w:rPr>
          <w:rFonts w:ascii="Times New Roman"/>
          <w:b w:val="false"/>
          <w:i w:val="false"/>
          <w:color w:val="ff0000"/>
          <w:sz w:val="28"/>
        </w:rPr>
        <w:t xml:space="preserve">
      Ескерту. Күші жойылды - ҚР Қаржылық мониторинг агенттігі Төрағасының 06.01.2022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Тақырып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000000"/>
          <w:sz w:val="28"/>
        </w:rPr>
        <w:t>.</w:t>
      </w:r>
    </w:p>
    <w:bookmarkStart w:name="z61" w:id="0"/>
    <w:p>
      <w:pPr>
        <w:spacing w:after="0"/>
        <w:ind w:left="0"/>
        <w:jc w:val="both"/>
      </w:pPr>
      <w:r>
        <w:rPr>
          <w:rFonts w:ascii="Times New Roman"/>
          <w:b w:val="false"/>
          <w:i w:val="false"/>
          <w:color w:val="000000"/>
          <w:sz w:val="28"/>
        </w:rPr>
        <w:t xml:space="preserve">
      "Құқық қорғау қызметі туралы" Қазақстан Республикасының 2011 жылғы 6 қаңтардағы Заңының </w:t>
      </w:r>
      <w:r>
        <w:rPr>
          <w:rFonts w:ascii="Times New Roman"/>
          <w:b w:val="false"/>
          <w:i w:val="false"/>
          <w:color w:val="000000"/>
          <w:sz w:val="28"/>
        </w:rPr>
        <w:t>54-1-бабының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БҰЙЫРАМЫН:</w:t>
      </w:r>
    </w:p>
    <w:bookmarkEnd w:id="0"/>
    <w:bookmarkStart w:name="z9" w:id="1"/>
    <w:p>
      <w:pPr>
        <w:spacing w:after="0"/>
        <w:ind w:left="0"/>
        <w:jc w:val="both"/>
      </w:pPr>
      <w:r>
        <w:rPr>
          <w:rFonts w:ascii="Times New Roman"/>
          <w:b w:val="false"/>
          <w:i w:val="false"/>
          <w:color w:val="000000"/>
          <w:sz w:val="28"/>
        </w:rPr>
        <w:t xml:space="preserve">
      1. Қоса беріліп отырған Қаржы мониторингі органдарының жедел-тергеу бөлімшелерінде (экономикалық тергеу қызметі) моральдық-психологиялық ахуалдың жай-күйіне жыл сайынғы социологиялық мониторинг жүргізудің </w:t>
      </w:r>
      <w:r>
        <w:rPr>
          <w:rFonts w:ascii="Times New Roman"/>
          <w:b w:val="false"/>
          <w:i w:val="false"/>
          <w:color w:val="000000"/>
          <w:sz w:val="28"/>
        </w:rPr>
        <w:t>қағидалары мен әдістемесі</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p>
    <w:bookmarkStart w:name="z10"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(Д.Е. Ерғожин) заңнамада белгіленген тәртіппен:</w:t>
      </w:r>
    </w:p>
    <w:bookmarkEnd w:id="2"/>
    <w:bookmarkStart w:name="z11"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12"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 басылымдарында және "Әділет" ақпараттық-құқықтық жүйесінде ресми жариялануға,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w:t>
      </w:r>
    </w:p>
    <w:bookmarkEnd w:id="4"/>
    <w:bookmarkStart w:name="z13"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End w:id="5"/>
    <w:bookmarkStart w:name="z14"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726 бұйрығымен бекітілген</w:t>
            </w:r>
          </w:p>
        </w:tc>
      </w:tr>
    </w:tbl>
    <w:bookmarkStart w:name="z2" w:id="7"/>
    <w:p>
      <w:pPr>
        <w:spacing w:after="0"/>
        <w:ind w:left="0"/>
        <w:jc w:val="left"/>
      </w:pPr>
      <w:r>
        <w:rPr>
          <w:rFonts w:ascii="Times New Roman"/>
          <w:b/>
          <w:i w:val="false"/>
          <w:color w:val="000000"/>
        </w:rPr>
        <w:t xml:space="preserve"> Қаржы мониторингі органдарының жедел-тергеу бөлімшелерінде (экономикалық тергеу қызметі) моральдық-психологиялық ахуалдың жай-күйіне жылсайынғы социологиялық мониторинг жүргізудің қағидалары мен әдістемесі</w:t>
      </w:r>
    </w:p>
    <w:bookmarkEnd w:id="7"/>
    <w:p>
      <w:pPr>
        <w:spacing w:after="0"/>
        <w:ind w:left="0"/>
        <w:jc w:val="both"/>
      </w:pPr>
      <w:r>
        <w:rPr>
          <w:rFonts w:ascii="Times New Roman"/>
          <w:b w:val="false"/>
          <w:i w:val="false"/>
          <w:color w:val="ff0000"/>
          <w:sz w:val="28"/>
        </w:rPr>
        <w:t xml:space="preserve">
      Ескерту. Әдістеменің тақырыбы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bookmarkStart w:name="z3" w:id="8"/>
    <w:p>
      <w:pPr>
        <w:spacing w:after="0"/>
        <w:ind w:left="0"/>
        <w:jc w:val="left"/>
      </w:pPr>
      <w:r>
        <w:rPr>
          <w:rFonts w:ascii="Times New Roman"/>
          <w:b/>
          <w:i w:val="false"/>
          <w:color w:val="000000"/>
        </w:rPr>
        <w:t xml:space="preserve"> 1. Жалпы ережелер</w:t>
      </w:r>
    </w:p>
    <w:bookmarkEnd w:id="8"/>
    <w:bookmarkStart w:name="z4" w:id="9"/>
    <w:p>
      <w:pPr>
        <w:spacing w:after="0"/>
        <w:ind w:left="0"/>
        <w:jc w:val="both"/>
      </w:pPr>
      <w:r>
        <w:rPr>
          <w:rFonts w:ascii="Times New Roman"/>
          <w:b w:val="false"/>
          <w:i w:val="false"/>
          <w:color w:val="000000"/>
          <w:sz w:val="28"/>
        </w:rPr>
        <w:t xml:space="preserve">
      1. Осы Қаржы мониторингі органдарының жедел-тергеу бөлімшелерінде (экономикалық тергеу қызметі) моральдық-психологиялық ахуалдың жай-күйіне жыл сайынғы социологиялық мониторинг жүргізудің қағидалары мен әдістемесі (бұдан әрі - Қағидалар) "Құқық қорғау қызметі туралы" 2011 жылғы 6 қаңтардағы Қазақстан Республикасының Заңы 54-1-бабының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мемлекеттік кірістер органдарының жедел-тергеу бөлімшелерінде (экономикалық тергеу қызметі) (бұдан әрі - ЭТҚ) моральдық-психологиялық ахуалдың жай-күйіне жыл сайынғы социологиялық мониторинг (бұдан әрі - социологиялық мониторинг) жүргізудің тәртібін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p>
    <w:bookmarkStart w:name="z15" w:id="10"/>
    <w:p>
      <w:pPr>
        <w:spacing w:after="0"/>
        <w:ind w:left="0"/>
        <w:jc w:val="both"/>
      </w:pPr>
      <w:r>
        <w:rPr>
          <w:rFonts w:ascii="Times New Roman"/>
          <w:b w:val="false"/>
          <w:i w:val="false"/>
          <w:color w:val="000000"/>
          <w:sz w:val="28"/>
        </w:rPr>
        <w:t>
      2. Социологиялық мониторингті жүргізудің мақсаты:</w:t>
      </w:r>
    </w:p>
    <w:bookmarkEnd w:id="10"/>
    <w:bookmarkStart w:name="z16" w:id="11"/>
    <w:p>
      <w:pPr>
        <w:spacing w:after="0"/>
        <w:ind w:left="0"/>
        <w:jc w:val="both"/>
      </w:pPr>
      <w:r>
        <w:rPr>
          <w:rFonts w:ascii="Times New Roman"/>
          <w:b w:val="false"/>
          <w:i w:val="false"/>
          <w:color w:val="000000"/>
          <w:sz w:val="28"/>
        </w:rPr>
        <w:t>
      1) қызметкерлер қызметінің тиімділігін арттыру;</w:t>
      </w:r>
    </w:p>
    <w:bookmarkEnd w:id="11"/>
    <w:bookmarkStart w:name="z17" w:id="12"/>
    <w:p>
      <w:pPr>
        <w:spacing w:after="0"/>
        <w:ind w:left="0"/>
        <w:jc w:val="both"/>
      </w:pPr>
      <w:r>
        <w:rPr>
          <w:rFonts w:ascii="Times New Roman"/>
          <w:b w:val="false"/>
          <w:i w:val="false"/>
          <w:color w:val="000000"/>
          <w:sz w:val="28"/>
        </w:rPr>
        <w:t>
      2) сыбайлас жемқорлық құқық бұзушылықтарды профилактикалау;</w:t>
      </w:r>
    </w:p>
    <w:bookmarkEnd w:id="12"/>
    <w:bookmarkStart w:name="z18" w:id="13"/>
    <w:p>
      <w:pPr>
        <w:spacing w:after="0"/>
        <w:ind w:left="0"/>
        <w:jc w:val="both"/>
      </w:pPr>
      <w:r>
        <w:rPr>
          <w:rFonts w:ascii="Times New Roman"/>
          <w:b w:val="false"/>
          <w:i w:val="false"/>
          <w:color w:val="000000"/>
          <w:sz w:val="28"/>
        </w:rPr>
        <w:t>
      3) қызметкерлердің кәсіби және басқару тәжірибесін тиімді пайдалану;</w:t>
      </w:r>
    </w:p>
    <w:bookmarkEnd w:id="13"/>
    <w:bookmarkStart w:name="z19" w:id="14"/>
    <w:p>
      <w:pPr>
        <w:spacing w:after="0"/>
        <w:ind w:left="0"/>
        <w:jc w:val="both"/>
      </w:pPr>
      <w:r>
        <w:rPr>
          <w:rFonts w:ascii="Times New Roman"/>
          <w:b w:val="false"/>
          <w:i w:val="false"/>
          <w:color w:val="000000"/>
          <w:sz w:val="28"/>
        </w:rPr>
        <w:t xml:space="preserve">
      4) қызметкерлердің басқару құзыреттерінің </w:t>
      </w:r>
      <w:r>
        <w:rPr>
          <w:rFonts w:ascii="Times New Roman"/>
          <w:b w:val="false"/>
          <w:i w:val="false"/>
          <w:color w:val="000000"/>
          <w:sz w:val="28"/>
        </w:rPr>
        <w:t>кәсіптік дамуы</w:t>
      </w:r>
      <w:r>
        <w:rPr>
          <w:rFonts w:ascii="Times New Roman"/>
          <w:b w:val="false"/>
          <w:i w:val="false"/>
          <w:color w:val="000000"/>
          <w:sz w:val="28"/>
        </w:rPr>
        <w:t xml:space="preserve"> және жетілдіруі;</w:t>
      </w:r>
    </w:p>
    <w:bookmarkEnd w:id="14"/>
    <w:bookmarkStart w:name="z20" w:id="15"/>
    <w:p>
      <w:pPr>
        <w:spacing w:after="0"/>
        <w:ind w:left="0"/>
        <w:jc w:val="both"/>
      </w:pPr>
      <w:r>
        <w:rPr>
          <w:rFonts w:ascii="Times New Roman"/>
          <w:b w:val="false"/>
          <w:i w:val="false"/>
          <w:color w:val="000000"/>
          <w:sz w:val="28"/>
        </w:rPr>
        <w:t>
      5) қызметкерлердің еңбегіне уәждемені арттыру, қызметтік жұмысты ұйымдастыру, басқару процесін оңтайландыру, бөлімшелердің ұйымшылдығын арттыру;</w:t>
      </w:r>
    </w:p>
    <w:bookmarkEnd w:id="15"/>
    <w:bookmarkStart w:name="z21" w:id="16"/>
    <w:p>
      <w:pPr>
        <w:spacing w:after="0"/>
        <w:ind w:left="0"/>
        <w:jc w:val="both"/>
      </w:pPr>
      <w:r>
        <w:rPr>
          <w:rFonts w:ascii="Times New Roman"/>
          <w:b w:val="false"/>
          <w:i w:val="false"/>
          <w:color w:val="000000"/>
          <w:sz w:val="28"/>
        </w:rPr>
        <w:t>
      6) проблемалық бөлімшелерді анықтау, формальды және формальды емес қарым-қатынас құрылымын анықтау (оның ішінде формальды емес көшбасшыларды анықтау);</w:t>
      </w:r>
    </w:p>
    <w:bookmarkEnd w:id="16"/>
    <w:bookmarkStart w:name="z22" w:id="17"/>
    <w:p>
      <w:pPr>
        <w:spacing w:after="0"/>
        <w:ind w:left="0"/>
        <w:jc w:val="both"/>
      </w:pPr>
      <w:r>
        <w:rPr>
          <w:rFonts w:ascii="Times New Roman"/>
          <w:b w:val="false"/>
          <w:i w:val="false"/>
          <w:color w:val="000000"/>
          <w:sz w:val="28"/>
        </w:rPr>
        <w:t>
      7) бөлімшелерде психологиялық атмосфераны жақсарту бойынша іс-шараларды әзірлеу;</w:t>
      </w:r>
    </w:p>
    <w:bookmarkEnd w:id="17"/>
    <w:bookmarkStart w:name="z23" w:id="18"/>
    <w:p>
      <w:pPr>
        <w:spacing w:after="0"/>
        <w:ind w:left="0"/>
        <w:jc w:val="both"/>
      </w:pPr>
      <w:r>
        <w:rPr>
          <w:rFonts w:ascii="Times New Roman"/>
          <w:b w:val="false"/>
          <w:i w:val="false"/>
          <w:color w:val="000000"/>
          <w:sz w:val="28"/>
        </w:rPr>
        <w:t>
      8) "тәуекел тобына" жататын, жүйке-психикалық тұрақсыздығын, өзіне-өзі қол жұмсауға бейімділігін көрсететін, есірткі заттарын пайдалануға бейім адамдарды анықтау болып табылады.</w:t>
      </w:r>
    </w:p>
    <w:bookmarkEnd w:id="18"/>
    <w:bookmarkStart w:name="z5" w:id="19"/>
    <w:p>
      <w:pPr>
        <w:spacing w:after="0"/>
        <w:ind w:left="0"/>
        <w:jc w:val="left"/>
      </w:pPr>
      <w:r>
        <w:rPr>
          <w:rFonts w:ascii="Times New Roman"/>
          <w:b/>
          <w:i w:val="false"/>
          <w:color w:val="000000"/>
        </w:rPr>
        <w:t xml:space="preserve"> 2. ЭТҚ-ғы моральдық-психологиялық ахуалдың жай-күйіне жыл сайынғы</w:t>
      </w:r>
      <w:r>
        <w:br/>
      </w:r>
      <w:r>
        <w:rPr>
          <w:rFonts w:ascii="Times New Roman"/>
          <w:b/>
          <w:i w:val="false"/>
          <w:color w:val="000000"/>
        </w:rPr>
        <w:t>социологиялық мониторинг жүргізудің тәртібі мен әдістемесі</w:t>
      </w:r>
    </w:p>
    <w:bookmarkEnd w:id="19"/>
    <w:bookmarkStart w:name="z6" w:id="20"/>
    <w:p>
      <w:pPr>
        <w:spacing w:after="0"/>
        <w:ind w:left="0"/>
        <w:jc w:val="both"/>
      </w:pPr>
      <w:r>
        <w:rPr>
          <w:rFonts w:ascii="Times New Roman"/>
          <w:b w:val="false"/>
          <w:i w:val="false"/>
          <w:color w:val="000000"/>
          <w:sz w:val="28"/>
        </w:rPr>
        <w:t>
      3. Социологиялық мониторинг жыл сайын ЭТҚ қызметкерлері үшін тамыз айында жүргізіледі.</w:t>
      </w:r>
    </w:p>
    <w:bookmarkEnd w:id="20"/>
    <w:bookmarkStart w:name="z24" w:id="21"/>
    <w:p>
      <w:pPr>
        <w:spacing w:after="0"/>
        <w:ind w:left="0"/>
        <w:jc w:val="both"/>
      </w:pPr>
      <w:r>
        <w:rPr>
          <w:rFonts w:ascii="Times New Roman"/>
          <w:b w:val="false"/>
          <w:i w:val="false"/>
          <w:color w:val="000000"/>
          <w:sz w:val="28"/>
        </w:rPr>
        <w:t>
      4. Социологиялық мониторингтің жүргізілуін ұйымдастыру құқық қорғау қызметіне жетекшілік ететін Қазақстан Республикасы Қаржы министрлігі Қаржы мониторингі комитеті (бұдан әрі - Комитет) төрағасының орынбасарына, құқық қорғау қызметіне жетекшілік ететін облыстар, республикалық маңызы бар қалалар және Астана бойынша (бұдан әрі – аумақтық органдар) басшыларының орынбасарларына, сондай-ақ қаржы мониторингі органдарының кадр қызметіне (бұдан әрі – кадр қызметі) жүктеледі.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4-тармақ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Қосымша социологиялық мониторинг қажеттілігі бойынша жыл бойы Комитет төрағасының және аумақтық органдары басшыларының шешімдері бойынша аутоагрессиялық көріністер жағдайында, қызметкердің шағымы, жанжалды жағдай, еңбектің төмен тиімділігі және кадрлардың жоғары тұрақсыздығы бойынша өткізіледі.</w:t>
      </w:r>
    </w:p>
    <w:bookmarkStart w:name="z26" w:id="22"/>
    <w:p>
      <w:pPr>
        <w:spacing w:after="0"/>
        <w:ind w:left="0"/>
        <w:jc w:val="both"/>
      </w:pPr>
      <w:r>
        <w:rPr>
          <w:rFonts w:ascii="Times New Roman"/>
          <w:b w:val="false"/>
          <w:i w:val="false"/>
          <w:color w:val="000000"/>
          <w:sz w:val="28"/>
        </w:rPr>
        <w:t>
      6. Социологиялық мониторинг электрондық немесе қағаз түріндегі тестілеу/сауалнама жүргізу жолымен жүргізіледі.</w:t>
      </w:r>
    </w:p>
    <w:bookmarkEnd w:id="22"/>
    <w:bookmarkStart w:name="z27" w:id="23"/>
    <w:p>
      <w:pPr>
        <w:spacing w:after="0"/>
        <w:ind w:left="0"/>
        <w:jc w:val="both"/>
      </w:pPr>
      <w:r>
        <w:rPr>
          <w:rFonts w:ascii="Times New Roman"/>
          <w:b w:val="false"/>
          <w:i w:val="false"/>
          <w:color w:val="000000"/>
          <w:sz w:val="28"/>
        </w:rPr>
        <w:t>
      7. Социологиялық мониторингті өткізу үшін психологтардың (бұдан әрі – уәкілетті тұлғалар) қызметтері пайдаланылады.</w:t>
      </w:r>
    </w:p>
    <w:bookmarkEnd w:id="23"/>
    <w:bookmarkStart w:name="z28" w:id="24"/>
    <w:p>
      <w:pPr>
        <w:spacing w:after="0"/>
        <w:ind w:left="0"/>
        <w:jc w:val="both"/>
      </w:pPr>
      <w:r>
        <w:rPr>
          <w:rFonts w:ascii="Times New Roman"/>
          <w:b w:val="false"/>
          <w:i w:val="false"/>
          <w:color w:val="000000"/>
          <w:sz w:val="28"/>
        </w:rPr>
        <w:t>
      8. ЭТҚ қызметкерлеріне социологиялық мониторинг жүргізген тұлға социологиялық мониторингтің нәтижелерін жариялағаны үшін тәртіптік жауапкершілікте болады.</w:t>
      </w:r>
    </w:p>
    <w:bookmarkEnd w:id="24"/>
    <w:bookmarkStart w:name="z29" w:id="25"/>
    <w:p>
      <w:pPr>
        <w:spacing w:after="0"/>
        <w:ind w:left="0"/>
        <w:jc w:val="both"/>
      </w:pPr>
      <w:r>
        <w:rPr>
          <w:rFonts w:ascii="Times New Roman"/>
          <w:b w:val="false"/>
          <w:i w:val="false"/>
          <w:color w:val="000000"/>
          <w:sz w:val="28"/>
        </w:rPr>
        <w:t>
      9. Социологиялық мониторинг:</w:t>
      </w:r>
    </w:p>
    <w:bookmarkEnd w:id="25"/>
    <w:bookmarkStart w:name="z30" w:id="26"/>
    <w:p>
      <w:pPr>
        <w:spacing w:after="0"/>
        <w:ind w:left="0"/>
        <w:jc w:val="both"/>
      </w:pPr>
      <w:r>
        <w:rPr>
          <w:rFonts w:ascii="Times New Roman"/>
          <w:b w:val="false"/>
          <w:i w:val="false"/>
          <w:color w:val="000000"/>
          <w:sz w:val="28"/>
        </w:rPr>
        <w:t>
      1) ерікті негізде, құпия, жауап алынған адамдарға зерттеу жүргізудің мақсаты мен анонимдігі туралы алдын ала түсіндірумен зерттеулерді өткізу талаптарын қатаң сақтау кезінде;</w:t>
      </w:r>
    </w:p>
    <w:bookmarkEnd w:id="26"/>
    <w:bookmarkStart w:name="z31" w:id="27"/>
    <w:p>
      <w:pPr>
        <w:spacing w:after="0"/>
        <w:ind w:left="0"/>
        <w:jc w:val="both"/>
      </w:pPr>
      <w:r>
        <w:rPr>
          <w:rFonts w:ascii="Times New Roman"/>
          <w:b w:val="false"/>
          <w:i w:val="false"/>
          <w:color w:val="000000"/>
          <w:sz w:val="28"/>
        </w:rPr>
        <w:t>
      2) ЭТҚ қызметкерлерінің қалауы бойынша қазақ не орыс тілдерінде;</w:t>
      </w:r>
    </w:p>
    <w:bookmarkEnd w:id="27"/>
    <w:bookmarkStart w:name="z32" w:id="28"/>
    <w:p>
      <w:pPr>
        <w:spacing w:after="0"/>
        <w:ind w:left="0"/>
        <w:jc w:val="both"/>
      </w:pPr>
      <w:r>
        <w:rPr>
          <w:rFonts w:ascii="Times New Roman"/>
          <w:b w:val="false"/>
          <w:i w:val="false"/>
          <w:color w:val="000000"/>
          <w:sz w:val="28"/>
        </w:rPr>
        <w:t>
      3) социологиялық мониторингті өткізудің уақыты алпыс минутты құрайды;</w:t>
      </w:r>
    </w:p>
    <w:bookmarkEnd w:id="28"/>
    <w:bookmarkStart w:name="z33" w:id="29"/>
    <w:p>
      <w:pPr>
        <w:spacing w:after="0"/>
        <w:ind w:left="0"/>
        <w:jc w:val="both"/>
      </w:pPr>
      <w:r>
        <w:rPr>
          <w:rFonts w:ascii="Times New Roman"/>
          <w:b w:val="false"/>
          <w:i w:val="false"/>
          <w:color w:val="000000"/>
          <w:sz w:val="28"/>
        </w:rPr>
        <w:t>
      4) арнайы жабдықталған үй-жайларда жүргізіледі.</w:t>
      </w:r>
    </w:p>
    <w:bookmarkEnd w:id="29"/>
    <w:bookmarkStart w:name="z34" w:id="30"/>
    <w:p>
      <w:pPr>
        <w:spacing w:after="0"/>
        <w:ind w:left="0"/>
        <w:jc w:val="both"/>
      </w:pPr>
      <w:r>
        <w:rPr>
          <w:rFonts w:ascii="Times New Roman"/>
          <w:b w:val="false"/>
          <w:i w:val="false"/>
          <w:color w:val="000000"/>
          <w:sz w:val="28"/>
        </w:rPr>
        <w:t>
      10. Зерттеулердің нәтижелерін объективті бағалау үшін ЭТҚ қызметкерлерінің іс жүзіндегі санынан кем дегенде 70% қатысуы қажет.</w:t>
      </w:r>
    </w:p>
    <w:bookmarkEnd w:id="30"/>
    <w:bookmarkStart w:name="z35" w:id="31"/>
    <w:p>
      <w:pPr>
        <w:spacing w:after="0"/>
        <w:ind w:left="0"/>
        <w:jc w:val="both"/>
      </w:pPr>
      <w:r>
        <w:rPr>
          <w:rFonts w:ascii="Times New Roman"/>
          <w:b w:val="false"/>
          <w:i w:val="false"/>
          <w:color w:val="000000"/>
          <w:sz w:val="28"/>
        </w:rPr>
        <w:t>
      11. Социологиялық мониторингті ашу, өңдеу және талдау жүргізуді кадр қызметінің қызметшілері және уәкілетті тұлғалар өткізеді.</w:t>
      </w:r>
    </w:p>
    <w:bookmarkEnd w:id="31"/>
    <w:bookmarkStart w:name="z7" w:id="32"/>
    <w:p>
      <w:pPr>
        <w:spacing w:after="0"/>
        <w:ind w:left="0"/>
        <w:jc w:val="left"/>
      </w:pPr>
      <w:r>
        <w:rPr>
          <w:rFonts w:ascii="Times New Roman"/>
          <w:b/>
          <w:i w:val="false"/>
          <w:color w:val="000000"/>
        </w:rPr>
        <w:t xml:space="preserve"> 3. ЭТҚ-ғы моральдық-психологиялық ахуалдың жай-күйіне жыл</w:t>
      </w:r>
      <w:r>
        <w:br/>
      </w:r>
      <w:r>
        <w:rPr>
          <w:rFonts w:ascii="Times New Roman"/>
          <w:b/>
          <w:i w:val="false"/>
          <w:color w:val="000000"/>
        </w:rPr>
        <w:t>сайынғы социологиялық мониторинг жүргізудің әдістемесі</w:t>
      </w:r>
    </w:p>
    <w:bookmarkEnd w:id="32"/>
    <w:bookmarkStart w:name="z8" w:id="33"/>
    <w:p>
      <w:pPr>
        <w:spacing w:after="0"/>
        <w:ind w:left="0"/>
        <w:jc w:val="both"/>
      </w:pPr>
      <w:r>
        <w:rPr>
          <w:rFonts w:ascii="Times New Roman"/>
          <w:b w:val="false"/>
          <w:i w:val="false"/>
          <w:color w:val="000000"/>
          <w:sz w:val="28"/>
        </w:rPr>
        <w:t>
      12. Социологиялық мониторингті өткізу өзіне мынадай кезеңдерді қосады:</w:t>
      </w:r>
    </w:p>
    <w:bookmarkEnd w:id="33"/>
    <w:bookmarkStart w:name="z36" w:id="34"/>
    <w:p>
      <w:pPr>
        <w:spacing w:after="0"/>
        <w:ind w:left="0"/>
        <w:jc w:val="both"/>
      </w:pPr>
      <w:r>
        <w:rPr>
          <w:rFonts w:ascii="Times New Roman"/>
          <w:b w:val="false"/>
          <w:i w:val="false"/>
          <w:color w:val="000000"/>
          <w:sz w:val="28"/>
        </w:rPr>
        <w:t>
      1) мониторингті дайындау және ұйымдастыру;</w:t>
      </w:r>
    </w:p>
    <w:bookmarkEnd w:id="34"/>
    <w:bookmarkStart w:name="z37" w:id="35"/>
    <w:p>
      <w:pPr>
        <w:spacing w:after="0"/>
        <w:ind w:left="0"/>
        <w:jc w:val="both"/>
      </w:pPr>
      <w:r>
        <w:rPr>
          <w:rFonts w:ascii="Times New Roman"/>
          <w:b w:val="false"/>
          <w:i w:val="false"/>
          <w:color w:val="000000"/>
          <w:sz w:val="28"/>
        </w:rPr>
        <w:t>
      2) міндеттерді қою және зерттеу пәнін таңдау;</w:t>
      </w:r>
    </w:p>
    <w:bookmarkEnd w:id="35"/>
    <w:bookmarkStart w:name="z38" w:id="36"/>
    <w:p>
      <w:pPr>
        <w:spacing w:after="0"/>
        <w:ind w:left="0"/>
        <w:jc w:val="both"/>
      </w:pPr>
      <w:r>
        <w:rPr>
          <w:rFonts w:ascii="Times New Roman"/>
          <w:b w:val="false"/>
          <w:i w:val="false"/>
          <w:color w:val="000000"/>
          <w:sz w:val="28"/>
        </w:rPr>
        <w:t>
      3) ұйымдастырушылық жұмыс (жеке құрамды жинау);</w:t>
      </w:r>
    </w:p>
    <w:bookmarkEnd w:id="36"/>
    <w:bookmarkStart w:name="z39" w:id="37"/>
    <w:p>
      <w:pPr>
        <w:spacing w:after="0"/>
        <w:ind w:left="0"/>
        <w:jc w:val="both"/>
      </w:pPr>
      <w:r>
        <w:rPr>
          <w:rFonts w:ascii="Times New Roman"/>
          <w:b w:val="false"/>
          <w:i w:val="false"/>
          <w:color w:val="000000"/>
          <w:sz w:val="28"/>
        </w:rPr>
        <w:t xml:space="preserve">
      4) аспаптарды әзірлеу; </w:t>
      </w:r>
    </w:p>
    <w:bookmarkEnd w:id="37"/>
    <w:bookmarkStart w:name="z40" w:id="38"/>
    <w:p>
      <w:pPr>
        <w:spacing w:after="0"/>
        <w:ind w:left="0"/>
        <w:jc w:val="both"/>
      </w:pPr>
      <w:r>
        <w:rPr>
          <w:rFonts w:ascii="Times New Roman"/>
          <w:b w:val="false"/>
          <w:i w:val="false"/>
          <w:color w:val="000000"/>
          <w:sz w:val="28"/>
        </w:rPr>
        <w:t>
      5) зерттеу деректерін жинау;</w:t>
      </w:r>
    </w:p>
    <w:bookmarkEnd w:id="38"/>
    <w:bookmarkStart w:name="z41" w:id="39"/>
    <w:p>
      <w:pPr>
        <w:spacing w:after="0"/>
        <w:ind w:left="0"/>
        <w:jc w:val="both"/>
      </w:pPr>
      <w:r>
        <w:rPr>
          <w:rFonts w:ascii="Times New Roman"/>
          <w:b w:val="false"/>
          <w:i w:val="false"/>
          <w:color w:val="000000"/>
          <w:sz w:val="28"/>
        </w:rPr>
        <w:t>
      6) жиналған ақпараттың сапасын бақылау;</w:t>
      </w:r>
    </w:p>
    <w:bookmarkEnd w:id="39"/>
    <w:bookmarkStart w:name="z42" w:id="40"/>
    <w:p>
      <w:pPr>
        <w:spacing w:after="0"/>
        <w:ind w:left="0"/>
        <w:jc w:val="both"/>
      </w:pPr>
      <w:r>
        <w:rPr>
          <w:rFonts w:ascii="Times New Roman"/>
          <w:b w:val="false"/>
          <w:i w:val="false"/>
          <w:color w:val="000000"/>
          <w:sz w:val="28"/>
        </w:rPr>
        <w:t>
      7) алынған деректерді өңдеу, алынған деректерді сандық және сапалық талдау;</w:t>
      </w:r>
    </w:p>
    <w:bookmarkEnd w:id="40"/>
    <w:bookmarkStart w:name="z43" w:id="41"/>
    <w:p>
      <w:pPr>
        <w:spacing w:after="0"/>
        <w:ind w:left="0"/>
        <w:jc w:val="both"/>
      </w:pPr>
      <w:r>
        <w:rPr>
          <w:rFonts w:ascii="Times New Roman"/>
          <w:b w:val="false"/>
          <w:i w:val="false"/>
          <w:color w:val="000000"/>
          <w:sz w:val="28"/>
        </w:rPr>
        <w:t>
      8) талдамалы анықтамаларды және ұсынымдарды дайындау.</w:t>
      </w:r>
    </w:p>
    <w:bookmarkEnd w:id="41"/>
    <w:bookmarkStart w:name="z44" w:id="42"/>
    <w:p>
      <w:pPr>
        <w:spacing w:after="0"/>
        <w:ind w:left="0"/>
        <w:jc w:val="both"/>
      </w:pPr>
      <w:r>
        <w:rPr>
          <w:rFonts w:ascii="Times New Roman"/>
          <w:b w:val="false"/>
          <w:i w:val="false"/>
          <w:color w:val="000000"/>
          <w:sz w:val="28"/>
        </w:rPr>
        <w:t>
      13. Социологиялық мониторингті жүргізуге дайындалу кезінде электрондық не қағаз тасымалдағыштарындағы сауалнамаға енгізілетін сұрақтардың тізбесі жасалады және сұрауға қатысушылардың құрамы (жауап алынатындардың іріктемелі жиынтығы), сұрауды жүргізу орны мен мерзімі айқындалады.</w:t>
      </w:r>
    </w:p>
    <w:bookmarkEnd w:id="42"/>
    <w:bookmarkStart w:name="z45" w:id="43"/>
    <w:p>
      <w:pPr>
        <w:spacing w:after="0"/>
        <w:ind w:left="0"/>
        <w:jc w:val="both"/>
      </w:pPr>
      <w:r>
        <w:rPr>
          <w:rFonts w:ascii="Times New Roman"/>
          <w:b w:val="false"/>
          <w:i w:val="false"/>
          <w:color w:val="000000"/>
          <w:sz w:val="28"/>
        </w:rPr>
        <w:t>
      14. Сұрауға қатысушылардың құрамы сұраудың тақырыбына және міндеттеріне байланысты айқындалады.</w:t>
      </w:r>
    </w:p>
    <w:bookmarkEnd w:id="43"/>
    <w:bookmarkStart w:name="z46" w:id="44"/>
    <w:p>
      <w:pPr>
        <w:spacing w:after="0"/>
        <w:ind w:left="0"/>
        <w:jc w:val="both"/>
      </w:pPr>
      <w:r>
        <w:rPr>
          <w:rFonts w:ascii="Times New Roman"/>
          <w:b w:val="false"/>
          <w:i w:val="false"/>
          <w:color w:val="000000"/>
          <w:sz w:val="28"/>
        </w:rPr>
        <w:t>
      15. Мониторинг нәтижелерін түсіндіру қызметкердің қызметтегі қоршаған жағдайына субъективті пікіріне және қарым-қатынасына негізделеді:</w:t>
      </w:r>
    </w:p>
    <w:bookmarkEnd w:id="44"/>
    <w:bookmarkStart w:name="z47" w:id="45"/>
    <w:p>
      <w:pPr>
        <w:spacing w:after="0"/>
        <w:ind w:left="0"/>
        <w:jc w:val="both"/>
      </w:pPr>
      <w:r>
        <w:rPr>
          <w:rFonts w:ascii="Times New Roman"/>
          <w:b w:val="false"/>
          <w:i w:val="false"/>
          <w:color w:val="000000"/>
          <w:sz w:val="28"/>
        </w:rPr>
        <w:t>
      1) еңбек қызметімен қанағаттануы;</w:t>
      </w:r>
    </w:p>
    <w:bookmarkEnd w:id="45"/>
    <w:bookmarkStart w:name="z48" w:id="46"/>
    <w:p>
      <w:pPr>
        <w:spacing w:after="0"/>
        <w:ind w:left="0"/>
        <w:jc w:val="both"/>
      </w:pPr>
      <w:r>
        <w:rPr>
          <w:rFonts w:ascii="Times New Roman"/>
          <w:b w:val="false"/>
          <w:i w:val="false"/>
          <w:color w:val="000000"/>
          <w:sz w:val="28"/>
        </w:rPr>
        <w:t>
      2) әріптестерге қарым-қатынасы;</w:t>
      </w:r>
    </w:p>
    <w:bookmarkEnd w:id="46"/>
    <w:bookmarkStart w:name="z49" w:id="47"/>
    <w:p>
      <w:pPr>
        <w:spacing w:after="0"/>
        <w:ind w:left="0"/>
        <w:jc w:val="both"/>
      </w:pPr>
      <w:r>
        <w:rPr>
          <w:rFonts w:ascii="Times New Roman"/>
          <w:b w:val="false"/>
          <w:i w:val="false"/>
          <w:color w:val="000000"/>
          <w:sz w:val="28"/>
        </w:rPr>
        <w:t>
      3) басшының стиліне;</w:t>
      </w:r>
    </w:p>
    <w:bookmarkEnd w:id="47"/>
    <w:bookmarkStart w:name="z50" w:id="48"/>
    <w:p>
      <w:pPr>
        <w:spacing w:after="0"/>
        <w:ind w:left="0"/>
        <w:jc w:val="both"/>
      </w:pPr>
      <w:r>
        <w:rPr>
          <w:rFonts w:ascii="Times New Roman"/>
          <w:b w:val="false"/>
          <w:i w:val="false"/>
          <w:color w:val="000000"/>
          <w:sz w:val="28"/>
        </w:rPr>
        <w:t>
      4) жеке қабылдауының және бағаның негізінде топтық нормаларға және құндылықтарға, өзара пікір алмасуға.</w:t>
      </w:r>
    </w:p>
    <w:bookmarkEnd w:id="48"/>
    <w:bookmarkStart w:name="z51" w:id="49"/>
    <w:p>
      <w:pPr>
        <w:spacing w:after="0"/>
        <w:ind w:left="0"/>
        <w:jc w:val="both"/>
      </w:pPr>
      <w:r>
        <w:rPr>
          <w:rFonts w:ascii="Times New Roman"/>
          <w:b w:val="false"/>
          <w:i w:val="false"/>
          <w:color w:val="000000"/>
          <w:sz w:val="28"/>
        </w:rPr>
        <w:t>
      16. Еңбекпен қанағаттанудың тура өлшемшарттары:</w:t>
      </w:r>
    </w:p>
    <w:bookmarkEnd w:id="49"/>
    <w:bookmarkStart w:name="z52" w:id="50"/>
    <w:p>
      <w:pPr>
        <w:spacing w:after="0"/>
        <w:ind w:left="0"/>
        <w:jc w:val="both"/>
      </w:pPr>
      <w:r>
        <w:rPr>
          <w:rFonts w:ascii="Times New Roman"/>
          <w:b w:val="false"/>
          <w:i w:val="false"/>
          <w:color w:val="000000"/>
          <w:sz w:val="28"/>
        </w:rPr>
        <w:t>
      1) кәсіптік қызметке қанағаттанудың жоғары және ортадан жоғары деңгейі;</w:t>
      </w:r>
    </w:p>
    <w:bookmarkEnd w:id="50"/>
    <w:bookmarkStart w:name="z53" w:id="51"/>
    <w:p>
      <w:pPr>
        <w:spacing w:after="0"/>
        <w:ind w:left="0"/>
        <w:jc w:val="both"/>
      </w:pPr>
      <w:r>
        <w:rPr>
          <w:rFonts w:ascii="Times New Roman"/>
          <w:b w:val="false"/>
          <w:i w:val="false"/>
          <w:color w:val="000000"/>
          <w:sz w:val="28"/>
        </w:rPr>
        <w:t>
      2) пікірлерді келісудің жоғары және ортадан жоғары дәрежесі;</w:t>
      </w:r>
    </w:p>
    <w:bookmarkEnd w:id="51"/>
    <w:bookmarkStart w:name="z54" w:id="52"/>
    <w:p>
      <w:pPr>
        <w:spacing w:after="0"/>
        <w:ind w:left="0"/>
        <w:jc w:val="both"/>
      </w:pPr>
      <w:r>
        <w:rPr>
          <w:rFonts w:ascii="Times New Roman"/>
          <w:b w:val="false"/>
          <w:i w:val="false"/>
          <w:color w:val="000000"/>
          <w:sz w:val="28"/>
        </w:rPr>
        <w:t>
      3) басшылар мен бағыныстылардың қолайлы өзара қарым-қатынасы болып табылады.</w:t>
      </w:r>
    </w:p>
    <w:bookmarkEnd w:id="52"/>
    <w:bookmarkStart w:name="z55" w:id="53"/>
    <w:p>
      <w:pPr>
        <w:spacing w:after="0"/>
        <w:ind w:left="0"/>
        <w:jc w:val="both"/>
      </w:pPr>
      <w:r>
        <w:rPr>
          <w:rFonts w:ascii="Times New Roman"/>
          <w:b w:val="false"/>
          <w:i w:val="false"/>
          <w:color w:val="000000"/>
          <w:sz w:val="28"/>
        </w:rPr>
        <w:t>
      17. Еңбекпен қанағаттанбаудың жанама өлшемшарттары:</w:t>
      </w:r>
    </w:p>
    <w:bookmarkEnd w:id="53"/>
    <w:bookmarkStart w:name="z56" w:id="54"/>
    <w:p>
      <w:pPr>
        <w:spacing w:after="0"/>
        <w:ind w:left="0"/>
        <w:jc w:val="both"/>
      </w:pPr>
      <w:r>
        <w:rPr>
          <w:rFonts w:ascii="Times New Roman"/>
          <w:b w:val="false"/>
          <w:i w:val="false"/>
          <w:color w:val="000000"/>
          <w:sz w:val="28"/>
        </w:rPr>
        <w:t>
      1) қызметкерлердің кәсіби қызметінің уәждемесін өзгертумен, кәсіптік күюімен (оның ішінде – жеке жетістіктердің редукциясымен), кәсіптік денсаулықтың нашарлауымен, кәсіптік қызметпен қанағаттанудың төмен бағасымен, жұмыста перспективалардың болмауымен, еңбектің ауыр шарттарымен, еңбекақының төмен деңгейімен, әлеуметтік қорғалудың нашарлауымен байланысты кадрлардың тұрақтамауы;</w:t>
      </w:r>
    </w:p>
    <w:bookmarkEnd w:id="54"/>
    <w:bookmarkStart w:name="z57" w:id="55"/>
    <w:p>
      <w:pPr>
        <w:spacing w:after="0"/>
        <w:ind w:left="0"/>
        <w:jc w:val="both"/>
      </w:pPr>
      <w:r>
        <w:rPr>
          <w:rFonts w:ascii="Times New Roman"/>
          <w:b w:val="false"/>
          <w:i w:val="false"/>
          <w:color w:val="000000"/>
          <w:sz w:val="28"/>
        </w:rPr>
        <w:t>
      2) ұжымның қызметтік жұмыс тиімділігінің төмендігі, қызметкерлердің кәсіби даярлық деңгейінің төмендігі, басшылықтың ұжыммен авторитарлық стилі, атқарушылық тәртіп деңгейінің төмендігі;</w:t>
      </w:r>
    </w:p>
    <w:bookmarkEnd w:id="55"/>
    <w:bookmarkStart w:name="z58" w:id="56"/>
    <w:p>
      <w:pPr>
        <w:spacing w:after="0"/>
        <w:ind w:left="0"/>
        <w:jc w:val="both"/>
      </w:pPr>
      <w:r>
        <w:rPr>
          <w:rFonts w:ascii="Times New Roman"/>
          <w:b w:val="false"/>
          <w:i w:val="false"/>
          <w:color w:val="000000"/>
          <w:sz w:val="28"/>
        </w:rPr>
        <w:t>
      3) қызметкерлердің даулылығы және төмен толеранттылық болып табылады.</w:t>
      </w:r>
    </w:p>
    <w:bookmarkEnd w:id="56"/>
    <w:bookmarkStart w:name="z59" w:id="57"/>
    <w:p>
      <w:pPr>
        <w:spacing w:after="0"/>
        <w:ind w:left="0"/>
        <w:jc w:val="both"/>
      </w:pPr>
      <w:r>
        <w:rPr>
          <w:rFonts w:ascii="Times New Roman"/>
          <w:b w:val="false"/>
          <w:i w:val="false"/>
          <w:color w:val="000000"/>
          <w:sz w:val="28"/>
        </w:rPr>
        <w:t xml:space="preserve">
      18. Толтырылған тесттердің/сауалнамалардың жинауын арнайы жабдықталған контейнерде өткізіледі. Контейнерге мөр қойылады және кадр қызметі басшысының қатысуымен ашылады, сауалнамалар/тесттер қайта саналады және өңдеуге уәкілетті тұлғаға беріледі. </w:t>
      </w:r>
    </w:p>
    <w:bookmarkEnd w:id="57"/>
    <w:bookmarkStart w:name="z60" w:id="58"/>
    <w:p>
      <w:pPr>
        <w:spacing w:after="0"/>
        <w:ind w:left="0"/>
        <w:jc w:val="both"/>
      </w:pPr>
      <w:r>
        <w:rPr>
          <w:rFonts w:ascii="Times New Roman"/>
          <w:b w:val="false"/>
          <w:i w:val="false"/>
          <w:color w:val="000000"/>
          <w:sz w:val="28"/>
        </w:rPr>
        <w:t>
      19. Мониторинг нәтижелері қағаз және электрондық тасымалдағыштарындағы қорытындылар мен ұсынымдары бар зерттеулерді жүргізу туралы талдамалы анықтама түрінде ресімделеді және Комитеттің төрағасына және аумақтық қаржы мониторингі органдарының басшыларына ұсынылады.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