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2b2a" w14:textId="c9a2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азаматтық қызметшілері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24 желтоқсандағы № 107 бұйрығы. Қазақстан Республикасының Әділет министрлігінде 2015 жылы 31 желтоқсанда № 12757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органдарының азаматтық қызметшілері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мерзімдік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ұлттық қауіпсіздік органдарының азаматтық қызметшілері лауазымдарының тізілімін бекіту туралы" Қазақстан Республикасы Ұлттық қауіпсіздік комитеті Төрағасының 2015 жылғы 30 қазандағы № 95 (2015 жылғы 8 желтоқсанда № 12368 Қазақстан Республикасы нормативтік құқықтық актілерді мемлекеттік тіркеу тізілімінде тіркелген, 2015 жылғы 22 желтоқсанда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 Т. Дүйсенова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қауіпсіздік органдарының азаматтық қызметшілері лауазымдарының тізілімі</w:t>
      </w:r>
    </w:p>
    <w:bookmarkEnd w:id="8"/>
    <w:p>
      <w:pPr>
        <w:spacing w:after="0"/>
        <w:ind w:left="0"/>
        <w:jc w:val="both"/>
      </w:pPr>
      <w:r>
        <w:rPr>
          <w:rFonts w:ascii="Times New Roman"/>
          <w:b w:val="false"/>
          <w:i w:val="false"/>
          <w:color w:val="ff0000"/>
          <w:sz w:val="28"/>
        </w:rPr>
        <w:t xml:space="preserve">
      Ескерту. Тізілім жаңа редакцияда – ҚР Ұлттық қауіпсіздік комитеті Төрағасының 10.02.2021 </w:t>
      </w:r>
      <w:r>
        <w:rPr>
          <w:rFonts w:ascii="Times New Roman"/>
          <w:b w:val="false"/>
          <w:i w:val="false"/>
          <w:color w:val="ff0000"/>
          <w:sz w:val="28"/>
        </w:rPr>
        <w:t>№ 15/қе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қауіпсіздік комитеті Төрағасының 18.12.2024 </w:t>
      </w:r>
      <w:r>
        <w:rPr>
          <w:rFonts w:ascii="Times New Roman"/>
          <w:b w:val="false"/>
          <w:i w:val="false"/>
          <w:color w:val="ff0000"/>
          <w:sz w:val="28"/>
        </w:rPr>
        <w:t>№ 162/қе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(бұдан әрі – РММ) және республикалық мемлекеттік қазыналық кәсіпорынның (бұдан әрі – РМҚК)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және РМҚК басшысының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 (бұдан әрі – ҚР ҰҚК ШҚ) Ән-би ансамблінің көркемдік жетекшісі</w:t>
            </w:r>
          </w:p>
          <w:p>
            <w:pPr>
              <w:spacing w:after="20"/>
              <w:ind w:left="20"/>
              <w:jc w:val="both"/>
            </w:pPr>
            <w:r>
              <w:rPr>
                <w:rFonts w:ascii="Times New Roman"/>
                <w:b w:val="false"/>
                <w:i w:val="false"/>
                <w:color w:val="000000"/>
                <w:sz w:val="20"/>
              </w:rPr>
              <w:t>
Қызмет, инспекция бастығы</w:t>
            </w:r>
          </w:p>
          <w:p>
            <w:pPr>
              <w:spacing w:after="20"/>
              <w:ind w:left="20"/>
              <w:jc w:val="both"/>
            </w:pPr>
            <w:r>
              <w:rPr>
                <w:rFonts w:ascii="Times New Roman"/>
                <w:b w:val="false"/>
                <w:i w:val="false"/>
                <w:color w:val="000000"/>
                <w:sz w:val="20"/>
              </w:rPr>
              <w:t>
Бөлімше бастығы (меңгеруші)</w:t>
            </w:r>
          </w:p>
          <w:p>
            <w:pPr>
              <w:spacing w:after="20"/>
              <w:ind w:left="20"/>
              <w:jc w:val="both"/>
            </w:pPr>
            <w:r>
              <w:rPr>
                <w:rFonts w:ascii="Times New Roman"/>
                <w:b w:val="false"/>
                <w:i w:val="false"/>
                <w:color w:val="000000"/>
                <w:sz w:val="20"/>
              </w:rPr>
              <w:t>
РММ және РМҚК бас бухгалтері</w:t>
            </w:r>
          </w:p>
          <w:p>
            <w:pPr>
              <w:spacing w:after="20"/>
              <w:ind w:left="20"/>
              <w:jc w:val="both"/>
            </w:pPr>
            <w:r>
              <w:rPr>
                <w:rFonts w:ascii="Times New Roman"/>
                <w:b w:val="false"/>
                <w:i w:val="false"/>
                <w:color w:val="000000"/>
                <w:sz w:val="20"/>
              </w:rPr>
              <w:t>
РММ және РМҚК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және РМҚК қызмет басшысының орынбасары</w:t>
            </w:r>
          </w:p>
          <w:p>
            <w:pPr>
              <w:spacing w:after="20"/>
              <w:ind w:left="20"/>
              <w:jc w:val="both"/>
            </w:pPr>
            <w:r>
              <w:rPr>
                <w:rFonts w:ascii="Times New Roman"/>
                <w:b w:val="false"/>
                <w:i w:val="false"/>
                <w:color w:val="000000"/>
                <w:sz w:val="20"/>
              </w:rPr>
              <w:t>
РММ және РМҚК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және РМҚК басқарма басшысының орынбасары</w:t>
            </w:r>
          </w:p>
          <w:p>
            <w:pPr>
              <w:spacing w:after="20"/>
              <w:ind w:left="20"/>
              <w:jc w:val="both"/>
            </w:pPr>
            <w:r>
              <w:rPr>
                <w:rFonts w:ascii="Times New Roman"/>
                <w:b w:val="false"/>
                <w:i w:val="false"/>
                <w:color w:val="000000"/>
                <w:sz w:val="20"/>
              </w:rPr>
              <w:t>
РММ және РМҚК бөлім басшысы</w:t>
            </w:r>
          </w:p>
          <w:p>
            <w:pPr>
              <w:spacing w:after="20"/>
              <w:ind w:left="20"/>
              <w:jc w:val="both"/>
            </w:pPr>
            <w:r>
              <w:rPr>
                <w:rFonts w:ascii="Times New Roman"/>
                <w:b w:val="false"/>
                <w:i w:val="false"/>
                <w:color w:val="000000"/>
                <w:sz w:val="20"/>
              </w:rPr>
              <w:t>
ҚР ҰҚК ШҚ аумақтық бөлімшелері мен ведомстволық бағынысты ұйымдарының қызмет басшысы</w:t>
            </w:r>
          </w:p>
          <w:p>
            <w:pPr>
              <w:spacing w:after="20"/>
              <w:ind w:left="20"/>
              <w:jc w:val="both"/>
            </w:pPr>
            <w:r>
              <w:rPr>
                <w:rFonts w:ascii="Times New Roman"/>
                <w:b w:val="false"/>
                <w:i w:val="false"/>
                <w:color w:val="000000"/>
                <w:sz w:val="20"/>
              </w:rPr>
              <w:t>
Бөлімше бастығы (меңгерушісі)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хормейстер, балетмейстер, дыбыс режиссері, кадрлар жөніндегі инспектор, экономист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 бастығы</w:t>
            </w:r>
          </w:p>
          <w:p>
            <w:pPr>
              <w:spacing w:after="20"/>
              <w:ind w:left="20"/>
              <w:jc w:val="both"/>
            </w:pPr>
            <w:r>
              <w:rPr>
                <w:rFonts w:ascii="Times New Roman"/>
                <w:b w:val="false"/>
                <w:i w:val="false"/>
                <w:color w:val="000000"/>
                <w:sz w:val="20"/>
              </w:rPr>
              <w:t>
РММ және РМҚК топ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бастығы</w:t>
            </w:r>
          </w:p>
          <w:p>
            <w:pPr>
              <w:spacing w:after="20"/>
              <w:ind w:left="20"/>
              <w:jc w:val="both"/>
            </w:pPr>
            <w:r>
              <w:rPr>
                <w:rFonts w:ascii="Times New Roman"/>
                <w:b w:val="false"/>
                <w:i w:val="false"/>
                <w:color w:val="000000"/>
                <w:sz w:val="20"/>
              </w:rPr>
              <w:t>
Дәріхана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доцент</w:t>
            </w:r>
          </w:p>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p>
            <w:pPr>
              <w:spacing w:after="20"/>
              <w:ind w:left="20"/>
              <w:jc w:val="both"/>
            </w:pPr>
            <w:r>
              <w:rPr>
                <w:rFonts w:ascii="Times New Roman"/>
                <w:b w:val="false"/>
                <w:i w:val="false"/>
                <w:color w:val="000000"/>
                <w:sz w:val="20"/>
              </w:rPr>
              <w:t>
Оқытушы</w:t>
            </w:r>
          </w:p>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Аға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Дәрігер-сарапшы</w:t>
            </w:r>
          </w:p>
          <w:p>
            <w:pPr>
              <w:spacing w:after="20"/>
              <w:ind w:left="20"/>
              <w:jc w:val="both"/>
            </w:pPr>
            <w:r>
              <w:rPr>
                <w:rFonts w:ascii="Times New Roman"/>
                <w:b w:val="false"/>
                <w:i w:val="false"/>
                <w:color w:val="000000"/>
                <w:sz w:val="20"/>
              </w:rPr>
              <w:t>
Кіші ғылыми қызметкер</w:t>
            </w:r>
          </w:p>
          <w:p>
            <w:pPr>
              <w:spacing w:after="20"/>
              <w:ind w:left="20"/>
              <w:jc w:val="both"/>
            </w:pPr>
            <w:r>
              <w:rPr>
                <w:rFonts w:ascii="Times New Roman"/>
                <w:b w:val="false"/>
                <w:i w:val="false"/>
                <w:color w:val="000000"/>
                <w:sz w:val="20"/>
              </w:rPr>
              <w:t>
Әдістемелік кабинетінің әдістемешісі</w:t>
            </w:r>
          </w:p>
          <w:p>
            <w:pPr>
              <w:spacing w:after="20"/>
              <w:ind w:left="20"/>
              <w:jc w:val="both"/>
            </w:pPr>
            <w:r>
              <w:rPr>
                <w:rFonts w:ascii="Times New Roman"/>
                <w:b w:val="false"/>
                <w:i w:val="false"/>
                <w:color w:val="000000"/>
                <w:sz w:val="20"/>
              </w:rPr>
              <w:t>
Ассистент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дәрігерлер, резидент-дәрігер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кеңейтілген практика мейірбикесі (мейіриесі), фармацевт (провизор), медициналық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кеңейтілген практика мейірбикеcі (мейіриесі), фармацевт (провизор), медициналық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кеңейтілген практика мейірбикеcі (мейіриесі), фармацевт (провизор), медициналық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кеңейтілген практика мейірбикеcі (мейіриесі), фармацевт (провизор), медициналық психолог, денсаулық сақтау саласындағы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инженер-радиохимик, әскери есепке алу және броньдау жөніндегі маман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мамандар: фельдшер, зертханашы (медициналық), мейірбике (мейірие),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мейірбике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мамандар: фельдшер, зертханашы (медициналық), мейірбике (мейірие),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мейірбике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мамандар: фельдшер, зертханашы (медициналық), мейірбике (мейірие),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мейірбике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мамандар: фельдшер, зертханашы (медициналық), мейірбике (мейірие),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медициналық тіркеуші, емдік дене шынықтыру жөніндегі нұсқаушы, техник-дозиметрист, диеталық мейірбике, нұсқаушы-дезинфектор, әскери есепке алу және броньдау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тәрбиеші, зертханашы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 тәрбиеші,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p>
          <w:p>
            <w:pPr>
              <w:spacing w:after="20"/>
              <w:ind w:left="20"/>
              <w:jc w:val="both"/>
            </w:pPr>
            <w:r>
              <w:rPr>
                <w:rFonts w:ascii="Times New Roman"/>
                <w:b w:val="false"/>
                <w:i w:val="false"/>
                <w:color w:val="000000"/>
                <w:sz w:val="20"/>
              </w:rPr>
              <w:t>
хордың, балеттің), қоюшы-режиссер, режиссер, дыбыс режиссері, барлық мамандықтар инженері (негізгі қызмет түрі), нұсқаушы (негізгі қызмет түрі),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p>
          <w:p>
            <w:pPr>
              <w:spacing w:after="20"/>
              <w:ind w:left="20"/>
              <w:jc w:val="both"/>
            </w:pPr>
            <w:r>
              <w:rPr>
                <w:rFonts w:ascii="Times New Roman"/>
                <w:b w:val="false"/>
                <w:i w:val="false"/>
                <w:color w:val="000000"/>
                <w:sz w:val="20"/>
              </w:rPr>
              <w:t>
хордың, балеттің), қоюшы-режиссер, режиссер, дыбыс режиссері, барлық мамандықтар инженері (негізгі қызмет түрі), нұсқаушы (негізгі қызмет түрі), эколог, ветеринариялық дәрігер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p>
          <w:p>
            <w:pPr>
              <w:spacing w:after="20"/>
              <w:ind w:left="20"/>
              <w:jc w:val="both"/>
            </w:pPr>
            <w:r>
              <w:rPr>
                <w:rFonts w:ascii="Times New Roman"/>
                <w:b w:val="false"/>
                <w:i w:val="false"/>
                <w:color w:val="000000"/>
                <w:sz w:val="20"/>
              </w:rPr>
              <w:t>
хордың, балеттің), қоюшы-режиссер, режиссер, дыбыс режиссері, барлық мамандықтар инженері (негізгі қызмет түрі), нұсқаушы (негізгі қызмет түрі), эколог, ветеринариялық дәрігер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авиация тасымалдарының диспетчері, хормейстер (хор дирижері), концертмейстер (әртістер-жеке орындаушылардың (вокалшылардың) хордың, балеттің), қоюшы-режиссер, режиссер, дыбыс режиссері, барлық мамандықтар инженері (негізгі қызмет түрі), нұсқаушы (негізгі қызмет түрі), эколог, ветеринариялық дәрігер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p>
          <w:p>
            <w:pPr>
              <w:spacing w:after="20"/>
              <w:ind w:left="20"/>
              <w:jc w:val="both"/>
            </w:pPr>
            <w:r>
              <w:rPr>
                <w:rFonts w:ascii="Times New Roman"/>
                <w:b w:val="false"/>
                <w:i w:val="false"/>
                <w:color w:val="000000"/>
                <w:sz w:val="20"/>
              </w:rPr>
              <w:t>
хордың, балеттің), қоюшы-режиссер, режиссер, дыбыс режиссері, инспектор (негізгі қызмет түрі), нұсқаушы (негізгі қызмет түрі),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p>
          <w:p>
            <w:pPr>
              <w:spacing w:after="20"/>
              <w:ind w:left="20"/>
              <w:jc w:val="both"/>
            </w:pPr>
            <w:r>
              <w:rPr>
                <w:rFonts w:ascii="Times New Roman"/>
                <w:b w:val="false"/>
                <w:i w:val="false"/>
                <w:color w:val="000000"/>
                <w:sz w:val="20"/>
              </w:rPr>
              <w:t>
хордың, балеттің), қоюшы-режиссер, режиссер, дыбыс режиссері, инспектор (негізгі қызмет түрі), нұсқаушы (негізгі қызмет түрі), ветеринариялық фельдшер,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p>
          <w:p>
            <w:pPr>
              <w:spacing w:after="20"/>
              <w:ind w:left="20"/>
              <w:jc w:val="both"/>
            </w:pPr>
            <w:r>
              <w:rPr>
                <w:rFonts w:ascii="Times New Roman"/>
                <w:b w:val="false"/>
                <w:i w:val="false"/>
                <w:color w:val="000000"/>
                <w:sz w:val="20"/>
              </w:rPr>
              <w:t>
хордың, балеттің), қоюшы-режиссер, режиссер, дыбыс режиссері, инспектор (негізгі қызмет түрі), нұсқаушы (негізгі қызмет түрі), ветеринариялық фельдшер,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авиация тасымалдарының диспетчері, хормейстер (хор дирижері), концертмейстер (әртістер-жеке орындаушылардың (вокалшылардың) хордың, балеттің), қоюшы-режиссер, режиссер, дыбыс режиссері, инспектор (негізгі қызмет түрі), нұсқаушы (негізгі қызмет түрі), ветеринариялық фельдшер, эколог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(басшы): электр шаруашылығының, жылу шаруашылығының, баспахананың, балабақшаның, дәріхананың, музейдің, асхананың, кітапхананың, зертхананың, өндірістің, архивтің, қазандықтың (жалпы жылу өнімділігі 50 Гкал/сағ. жоғары), комбинаттың;</w:t>
            </w:r>
          </w:p>
          <w:p>
            <w:pPr>
              <w:spacing w:after="20"/>
              <w:ind w:left="20"/>
              <w:jc w:val="both"/>
            </w:pPr>
            <w:r>
              <w:rPr>
                <w:rFonts w:ascii="Times New Roman"/>
                <w:b w:val="false"/>
                <w:i w:val="false"/>
                <w:color w:val="000000"/>
                <w:sz w:val="20"/>
              </w:rPr>
              <w:t>
шеберхананың, монша-кір жуу комбинатының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архивші, референт, бухгалтер, статистик, кітапханашы, экономист, дизайнер, суретші, барлық мамандықтар инженері, инспектор, нұсқаушы, менеджер, әдістемеші, бағдарламашы, аудармашы, технолог, редактор, заң кеңесшісі, психолог, музыкалық жетекші, мемлекеттік сатып алу менеджері, механик, жүйелік әкімші, аудитор (ревизор)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архивші, бухгалтер, статистик, кітапханашы, экономист, дизайнер, шебер, суретші, барлық мамандықтар инженері, инспектор, нұсқаушы, менеджер, әдістемеші, механик, заң кеңесшісі, техник, жаттықтырушы, технолог, әскери есепке алу жөніндегі маман, музыкалық жетекші, бағдарламашы, режиссердің көмекшісі</w:t>
            </w:r>
          </w:p>
          <w:p>
            <w:pPr>
              <w:spacing w:after="20"/>
              <w:ind w:left="20"/>
              <w:jc w:val="both"/>
            </w:pPr>
            <w:r>
              <w:rPr>
                <w:rFonts w:ascii="Times New Roman"/>
                <w:b w:val="false"/>
                <w:i w:val="false"/>
                <w:color w:val="000000"/>
                <w:sz w:val="20"/>
              </w:rPr>
              <w:t>
Мемлекеттік мекемеге және қазыналық кәсіпорынға әкімшілік-шаруашылық қызмет көрсетумен айналысатын құрылымдық бөлімшенің: монша, гараж, қонақ үй, топ, іс жүргізу, сақтау камерасы, кеңсе, қазандық (жалпы жылу өнімділігі 50 Гкал/сағ. кем), наубайхана, кір жуатын орын, қойма, станция, шаруашылық, учаске, бөлім, жатақхана, ауысым, спортзал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күзетші, іс жүргізуші, автомобильдік тасымалдау диспетчері, комендант, бақылаушы, рұқсаттама бюросының кезекшісі, кассир, курьер, тәрбиешінің көмекшісі, хатшы, есепші, сызушы, экспедитор, киномеханик, архивариус, мейірбикенің (мейірие) көмекшісі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