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9ffb" w14:textId="0109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 Қазақстан Республикасының Әділет министрлігінде 2015 жылы 31 желтоқсанда № 12740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15.02.2023 </w:t>
      </w:r>
      <w:r>
        <w:rPr>
          <w:rFonts w:ascii="Times New Roman"/>
          <w:b w:val="false"/>
          <w:i w:val="false"/>
          <w:color w:val="ff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15.02.2023 </w:t>
      </w:r>
      <w:r>
        <w:rPr>
          <w:rFonts w:ascii="Times New Roman"/>
          <w:b w:val="false"/>
          <w:i w:val="false"/>
          <w:color w:val="00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 карантині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000000"/>
          <w:sz w:val="28"/>
        </w:rPr>
        <w:t>
      7) осы бірлескен бұйрыққа 7-қосымшаға сәйкес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15.02.2023 </w:t>
      </w:r>
      <w:r>
        <w:rPr>
          <w:rFonts w:ascii="Times New Roman"/>
          <w:b w:val="false"/>
          <w:i w:val="false"/>
          <w:color w:val="00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өзгеріс енгізілді - ҚР Ауыл шаруашылығы министрінің 09.06.2023 </w:t>
      </w:r>
      <w:r>
        <w:rPr>
          <w:rFonts w:ascii="Times New Roman"/>
          <w:b w:val="false"/>
          <w:i w:val="false"/>
          <w:color w:val="00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"Өсімдіктер карантині бойынша мемлекеттік бақылау және қадағалау саласындағы тексеру парағының нысанын бекiту туралы" Қазақстан Республикасы Ауыл шаруашылығы министрінің 2015 жылғы 26 маусымдағы № 15-08/579 және Қазақстан Республикасы Ұлттық экономика министрінің 2015 жылғы 13 шілдедегі № 525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актілердi мемлекеттiк тiркеу тiзiлiмiнде № 11858 болып тіркелген, "Әділет" ақпараттық-құқықтық жүйесінде 2015 жылғы 1 қыркүйекте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3) осы бірлескен бұйрықты алынған күнінен бастап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6"/>
    <w:bookmarkStart w:name="z8" w:id="7"/>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Ауыл шаруашылығы</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А. Мамытбеков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Құқықтық   </w:t>
      </w:r>
    </w:p>
    <w:p>
      <w:pPr>
        <w:spacing w:after="0"/>
        <w:ind w:left="0"/>
        <w:jc w:val="both"/>
      </w:pPr>
      <w:r>
        <w:rPr>
          <w:rFonts w:ascii="Times New Roman"/>
          <w:b w:val="false"/>
          <w:i w:val="false"/>
          <w:color w:val="000000"/>
          <w:sz w:val="28"/>
        </w:rPr>
        <w:t xml:space="preserve">
      статистика және арнайы есепке   </w:t>
      </w:r>
    </w:p>
    <w:p>
      <w:pPr>
        <w:spacing w:after="0"/>
        <w:ind w:left="0"/>
        <w:jc w:val="both"/>
      </w:pPr>
      <w:r>
        <w:rPr>
          <w:rFonts w:ascii="Times New Roman"/>
          <w:b w:val="false"/>
          <w:i w:val="false"/>
          <w:color w:val="000000"/>
          <w:sz w:val="28"/>
        </w:rPr>
        <w:t xml:space="preserve">
      алу жөніндегі комитетінің төрағасы   </w:t>
      </w:r>
    </w:p>
    <w:p>
      <w:pPr>
        <w:spacing w:after="0"/>
        <w:ind w:left="0"/>
        <w:jc w:val="both"/>
      </w:pPr>
      <w:r>
        <w:rPr>
          <w:rFonts w:ascii="Times New Roman"/>
          <w:b w:val="false"/>
          <w:i w:val="false"/>
          <w:color w:val="000000"/>
          <w:sz w:val="28"/>
        </w:rPr>
        <w:t xml:space="preserve">
      _____________________ 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Өсімдіктер карантині саласындағы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20" w:id="11"/>
    <w:p>
      <w:pPr>
        <w:spacing w:after="0"/>
        <w:ind w:left="0"/>
        <w:jc w:val="both"/>
      </w:pPr>
      <w:r>
        <w:rPr>
          <w:rFonts w:ascii="Times New Roman"/>
          <w:b w:val="false"/>
          <w:i w:val="false"/>
          <w:color w:val="000000"/>
          <w:sz w:val="28"/>
        </w:rPr>
        <w:t xml:space="preserve">
      1. Осы Өсімдіктер карантині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өсімдіктер карантині саласындағы бақылау және қадағалау субъектілерін (объектілерін) тәуекел дәрежесіне жатқызу және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рұқсат беру талаптарына сәйкестігіне тексерулер (бұдан әрі – рұқсат беру талаптарына сәйкестігін тексеру) және бақылау және қадағалау субъектісіне (объектісіне) бара отырып профилактикалық бақылау жүргізу кезінде бақылау және қадағалау субъектілерін (объектілерін) іріктеу үшін әзірленді.</w:t>
      </w:r>
    </w:p>
    <w:bookmarkEnd w:id="11"/>
    <w:bookmarkStart w:name="z21"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bookmarkStart w:name="z22" w:id="13"/>
    <w:p>
      <w:pPr>
        <w:spacing w:after="0"/>
        <w:ind w:left="0"/>
        <w:jc w:val="both"/>
      </w:pPr>
      <w:r>
        <w:rPr>
          <w:rFonts w:ascii="Times New Roman"/>
          <w:b w:val="false"/>
          <w:i w:val="false"/>
          <w:color w:val="000000"/>
          <w:sz w:val="28"/>
        </w:rPr>
        <w:t>
      1) балл – тәуекелді есептеудің сандық өлшемі;</w:t>
      </w:r>
    </w:p>
    <w:bookmarkEnd w:id="13"/>
    <w:bookmarkStart w:name="z23" w:id="14"/>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4"/>
    <w:bookmarkStart w:name="z24" w:id="15"/>
    <w:p>
      <w:pPr>
        <w:spacing w:after="0"/>
        <w:ind w:left="0"/>
        <w:jc w:val="both"/>
      </w:pPr>
      <w:r>
        <w:rPr>
          <w:rFonts w:ascii="Times New Roman"/>
          <w:b w:val="false"/>
          <w:i w:val="false"/>
          <w:color w:val="000000"/>
          <w:sz w:val="28"/>
        </w:rPr>
        <w:t>
      3) бақылау және қадағалау субъектілері (объектілері) – қызметі өсімдіктер карантині саласындағы мемлекеттік фитосанитариялық бақылау және қадағалау объектілерімен байланысты жеке және заңды тұлғалар;</w:t>
      </w:r>
    </w:p>
    <w:bookmarkEnd w:id="15"/>
    <w:bookmarkStart w:name="z25" w:id="16"/>
    <w:p>
      <w:pPr>
        <w:spacing w:after="0"/>
        <w:ind w:left="0"/>
        <w:jc w:val="both"/>
      </w:pPr>
      <w:r>
        <w:rPr>
          <w:rFonts w:ascii="Times New Roman"/>
          <w:b w:val="false"/>
          <w:i w:val="false"/>
          <w:color w:val="000000"/>
          <w:sz w:val="28"/>
        </w:rPr>
        <w:t>
      4) болмашы бұзушылық – Қазақстан Республикасының өсімдіктер карантині саласындағы заңнамасында белгіленген талаптарды астықпен және оның өңделген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 түрінде бұзу;</w:t>
      </w:r>
    </w:p>
    <w:bookmarkEnd w:id="16"/>
    <w:bookmarkStart w:name="z26" w:id="17"/>
    <w:p>
      <w:pPr>
        <w:spacing w:after="0"/>
        <w:ind w:left="0"/>
        <w:jc w:val="both"/>
      </w:pPr>
      <w:r>
        <w:rPr>
          <w:rFonts w:ascii="Times New Roman"/>
          <w:b w:val="false"/>
          <w:i w:val="false"/>
          <w:color w:val="000000"/>
          <w:sz w:val="28"/>
        </w:rPr>
        <w:t>
      5) елеулі бұзушылық – Қазақстан Республикасының өсімдіктер карантині саласындағы заңнамасында белгіленген, болмашы және өрескел бұзушылықтарға жатпайтын талаптарды бұзу;</w:t>
      </w:r>
    </w:p>
    <w:bookmarkEnd w:id="17"/>
    <w:bookmarkStart w:name="z27" w:id="18"/>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жауаптылыққа әкеп соғатын, Қазақстан Республикасының өсімдіктер карантині саласындағы заңнамасында белгіленген талаптарды бұзу;</w:t>
      </w:r>
    </w:p>
    <w:bookmarkEnd w:id="18"/>
    <w:bookmarkStart w:name="z28" w:id="19"/>
    <w:p>
      <w:pPr>
        <w:spacing w:after="0"/>
        <w:ind w:left="0"/>
        <w:jc w:val="both"/>
      </w:pPr>
      <w:r>
        <w:rPr>
          <w:rFonts w:ascii="Times New Roman"/>
          <w:b w:val="false"/>
          <w:i w:val="false"/>
          <w:color w:val="000000"/>
          <w:sz w:val="28"/>
        </w:rPr>
        <w:t>
      7)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9"/>
    <w:bookmarkStart w:name="z29" w:id="20"/>
    <w:p>
      <w:pPr>
        <w:spacing w:after="0"/>
        <w:ind w:left="0"/>
        <w:jc w:val="both"/>
      </w:pPr>
      <w:r>
        <w:rPr>
          <w:rFonts w:ascii="Times New Roman"/>
          <w:b w:val="false"/>
          <w:i w:val="false"/>
          <w:color w:val="000000"/>
          <w:sz w:val="28"/>
        </w:rPr>
        <w:t>
      8) тәуекелдерді бағалау және басқару жүйесі – бақылау және қадағалау субъектілерін (объектілерін) тәуекел дәрежелері бойынша бөлу жолымен қолайсыз факторлардың туындау ықтималдығын азайтуға бағытталған басқарушылық шешімдерді қабылдау процесі кейіннен бақылау және қадағалау субъектісіне (объектісіне) бару және (немесе) кәсіпкерлік еркіндігін шектеудің ең төменгі мүмкін дәрежесі мақсатында рұқсат беру талаптарына сәйкестігін тексеру арқылы профилактикалық бақылауды жүзеге асыру үшін, бұл ретте жол берілетін деңгейді қамтамасыз ете отырып, өсімдіктер карантині саласындағы тәуекелдер, сондай-ақ нақты бақылау және қадағалау субъектісі (объектісі) үшін тәуекел деңгейін өзгертуге және (немесе) бақылау және қадағалау субъектісіне (объектісіне) және (немесе) рұқсат беру талаптарына сәйкестігін тексеруге бара отырып, осындай бақылау және қадағалау субъектісін (объектісін) профилактикалық бақылаудан босатуға бағытталған;</w:t>
      </w:r>
    </w:p>
    <w:bookmarkEnd w:id="20"/>
    <w:bookmarkStart w:name="z30" w:id="21"/>
    <w:p>
      <w:pPr>
        <w:spacing w:after="0"/>
        <w:ind w:left="0"/>
        <w:jc w:val="both"/>
      </w:pPr>
      <w:r>
        <w:rPr>
          <w:rFonts w:ascii="Times New Roman"/>
          <w:b w:val="false"/>
          <w:i w:val="false"/>
          <w:color w:val="000000"/>
          <w:sz w:val="28"/>
        </w:rPr>
        <w:t>
      9)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1"/>
    <w:bookmarkStart w:name="z31" w:id="22"/>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өсімдіктер карантині саласындағы тәуекел дәрежесіне байланысты және жекелеген бақылау және қадағалау субъектісінен (объектісінен) тікелей тәуелді емес бақылау және қадағалау субъектілерін (объектілерін) іріктеу үшін пайдаланылатын тәуекел дәрежесін бағалау өлшемшарттары;</w:t>
      </w:r>
    </w:p>
    <w:bookmarkEnd w:id="22"/>
    <w:bookmarkStart w:name="z32" w:id="23"/>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және қадағалау субъектісі (объектісі) қызметінің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3"/>
    <w:bookmarkStart w:name="z33" w:id="24"/>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4"/>
    <w:bookmarkStart w:name="z34" w:id="25"/>
    <w:p>
      <w:pPr>
        <w:spacing w:after="0"/>
        <w:ind w:left="0"/>
        <w:jc w:val="left"/>
      </w:pPr>
      <w:r>
        <w:rPr>
          <w:rFonts w:ascii="Times New Roman"/>
          <w:b/>
          <w:i w:val="false"/>
          <w:color w:val="000000"/>
        </w:rPr>
        <w:t xml:space="preserve"> 2 тарау. Бақылау және қадағалау субъектілерінің (объектілерінің) рұқсат беру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25"/>
    <w:bookmarkStart w:name="z35" w:id="26"/>
    <w:p>
      <w:pPr>
        <w:spacing w:after="0"/>
        <w:ind w:left="0"/>
        <w:jc w:val="both"/>
      </w:pPr>
      <w:r>
        <w:rPr>
          <w:rFonts w:ascii="Times New Roman"/>
          <w:b w:val="false"/>
          <w:i w:val="false"/>
          <w:color w:val="000000"/>
          <w:sz w:val="28"/>
        </w:rPr>
        <w:t>
      3. Бақылау және қадағалау субъектісіне (объектісіне) бара отырып профилактикалық бақылауды және (немесе) рұқсат беру талаптарына сәйкестігін тексеруді жүзеге асыру кезінде тәуекелдерді басқару мақсаттары үшін бақылау және қадағалау субъектілерін (объектілерін) рұқсат беру талаптары сәйкестігін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субъектісіне (объектісіне) қатысты талаптарға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Start w:name="z36" w:id="27"/>
    <w:p>
      <w:pPr>
        <w:spacing w:after="0"/>
        <w:ind w:left="0"/>
        <w:jc w:val="both"/>
      </w:pPr>
      <w:r>
        <w:rPr>
          <w:rFonts w:ascii="Times New Roman"/>
          <w:b w:val="false"/>
          <w:i w:val="false"/>
          <w:color w:val="000000"/>
          <w:sz w:val="28"/>
        </w:rPr>
        <w:t>
      4. Екінші кезеңде субъективті өлшемшарттар бойынша бақылау субъектілері (объектілері) тәуекел дәрежесінің көрсеткіші 71-ден 100-ге дейін қоса алғанда жоғары тәуекел дәрежесіне жатады.</w:t>
      </w:r>
    </w:p>
    <w:bookmarkEnd w:id="27"/>
    <w:bookmarkStart w:name="z37" w:id="28"/>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елеусіз бұзушылық дәрежесіне сәйкес келеді.</w:t>
      </w:r>
    </w:p>
    <w:bookmarkEnd w:id="28"/>
    <w:p>
      <w:pPr>
        <w:spacing w:after="0"/>
        <w:ind w:left="0"/>
        <w:jc w:val="both"/>
      </w:pPr>
      <w:r>
        <w:rPr>
          <w:rFonts w:ascii="Times New Roman"/>
          <w:b w:val="false"/>
          <w:i w:val="false"/>
          <w:color w:val="000000"/>
          <w:sz w:val="28"/>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өңдеуге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Ағаштан жасалған буып-түю материалын таңбалауды және залалсыздандыру жүзеге асыратын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bookmarkStart w:name="z38" w:id="29"/>
    <w:p>
      <w:pPr>
        <w:spacing w:after="0"/>
        <w:ind w:left="0"/>
        <w:jc w:val="both"/>
      </w:pPr>
      <w:r>
        <w:rPr>
          <w:rFonts w:ascii="Times New Roman"/>
          <w:b w:val="false"/>
          <w:i w:val="false"/>
          <w:color w:val="000000"/>
          <w:sz w:val="28"/>
        </w:rPr>
        <w:t>
      6. Бақылау және қадағалау субъектілерінің (объектілерінің) рұқсат беру талаптарына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9" w:id="30"/>
    <w:p>
      <w:pPr>
        <w:spacing w:after="0"/>
        <w:ind w:left="0"/>
        <w:jc w:val="left"/>
      </w:pPr>
      <w:r>
        <w:rPr>
          <w:rFonts w:ascii="Times New Roman"/>
          <w:b/>
          <w:i w:val="false"/>
          <w:color w:val="000000"/>
        </w:rPr>
        <w:t xml:space="preserve"> 1-параграф. Объективті өлшемшарттар</w:t>
      </w:r>
    </w:p>
    <w:bookmarkEnd w:id="30"/>
    <w:bookmarkStart w:name="z40" w:id="31"/>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және қадағалау субъектілеріне (объектілеріне) мыналар жатады:</w:t>
      </w:r>
    </w:p>
    <w:bookmarkEnd w:id="31"/>
    <w:bookmarkStart w:name="z41" w:id="32"/>
    <w:p>
      <w:pPr>
        <w:spacing w:after="0"/>
        <w:ind w:left="0"/>
        <w:jc w:val="both"/>
      </w:pPr>
      <w:r>
        <w:rPr>
          <w:rFonts w:ascii="Times New Roman"/>
          <w:b w:val="false"/>
          <w:i w:val="false"/>
          <w:color w:val="000000"/>
          <w:sz w:val="28"/>
        </w:rPr>
        <w:t>
      1) фитосанитариялық тәуекелі жоғары карантинге жатқызылған өнімді және (немесе) фитосанитариялық тәуекелі жоғары карантинге жатқызылған өнімнен жасалған өнімді өндіруді, дайындауды, сақтауды, өңдеуді жүзеге асыратын бақылау және қадағалау субъектілері;</w:t>
      </w:r>
    </w:p>
    <w:bookmarkEnd w:id="32"/>
    <w:bookmarkStart w:name="z42" w:id="33"/>
    <w:p>
      <w:pPr>
        <w:spacing w:after="0"/>
        <w:ind w:left="0"/>
        <w:jc w:val="both"/>
      </w:pPr>
      <w:r>
        <w:rPr>
          <w:rFonts w:ascii="Times New Roman"/>
          <w:b w:val="false"/>
          <w:i w:val="false"/>
          <w:color w:val="000000"/>
          <w:sz w:val="28"/>
        </w:rPr>
        <w:t>
      2) карантиндік объектілерді және (немесе) бөтен текті түрлерді және (немесе) карантиндік объектілермен және (немесе) бөтен текті түрлермен залалданған карантинге жатқызылған өнімді пайдалана отырып немесе оларға қатысты ғылыми зерттеулерді жүзеге асыратын бақылау және қадағалау субъектілері;</w:t>
      </w:r>
    </w:p>
    <w:bookmarkEnd w:id="33"/>
    <w:bookmarkStart w:name="z43" w:id="34"/>
    <w:p>
      <w:pPr>
        <w:spacing w:after="0"/>
        <w:ind w:left="0"/>
        <w:jc w:val="both"/>
      </w:pPr>
      <w:r>
        <w:rPr>
          <w:rFonts w:ascii="Times New Roman"/>
          <w:b w:val="false"/>
          <w:i w:val="false"/>
          <w:color w:val="000000"/>
          <w:sz w:val="28"/>
        </w:rPr>
        <w:t>
      3) ағаштан жасалған буып-түю материалын таңбалауды және зарарсыздандыруды жүзеге асыратын бақылау және қадағалау субъектілері;</w:t>
      </w:r>
    </w:p>
    <w:bookmarkEnd w:id="34"/>
    <w:bookmarkStart w:name="z44" w:id="35"/>
    <w:p>
      <w:pPr>
        <w:spacing w:after="0"/>
        <w:ind w:left="0"/>
        <w:jc w:val="both"/>
      </w:pPr>
      <w:r>
        <w:rPr>
          <w:rFonts w:ascii="Times New Roman"/>
          <w:b w:val="false"/>
          <w:i w:val="false"/>
          <w:color w:val="000000"/>
          <w:sz w:val="28"/>
        </w:rPr>
        <w:t>
      4) карантиндік арамшөптер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w:t>
      </w:r>
    </w:p>
    <w:bookmarkEnd w:id="35"/>
    <w:bookmarkStart w:name="z45" w:id="36"/>
    <w:p>
      <w:pPr>
        <w:spacing w:after="0"/>
        <w:ind w:left="0"/>
        <w:jc w:val="left"/>
      </w:pPr>
      <w:r>
        <w:rPr>
          <w:rFonts w:ascii="Times New Roman"/>
          <w:b/>
          <w:i w:val="false"/>
          <w:color w:val="000000"/>
        </w:rPr>
        <w:t xml:space="preserve"> 2-параграф. Субъективті өлшемшарттар</w:t>
      </w:r>
    </w:p>
    <w:bookmarkEnd w:id="36"/>
    <w:bookmarkStart w:name="z46" w:id="3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7"/>
    <w:bookmarkStart w:name="z47" w:id="38"/>
    <w:p>
      <w:pPr>
        <w:spacing w:after="0"/>
        <w:ind w:left="0"/>
        <w:jc w:val="both"/>
      </w:pPr>
      <w:r>
        <w:rPr>
          <w:rFonts w:ascii="Times New Roman"/>
          <w:b w:val="false"/>
          <w:i w:val="false"/>
          <w:color w:val="000000"/>
          <w:sz w:val="28"/>
        </w:rPr>
        <w:t>
      1) дерекқорды қалыптастыру және ақпарат жинау;</w:t>
      </w:r>
    </w:p>
    <w:bookmarkEnd w:id="38"/>
    <w:bookmarkStart w:name="z48" w:id="39"/>
    <w:p>
      <w:pPr>
        <w:spacing w:after="0"/>
        <w:ind w:left="0"/>
        <w:jc w:val="both"/>
      </w:pPr>
      <w:r>
        <w:rPr>
          <w:rFonts w:ascii="Times New Roman"/>
          <w:b w:val="false"/>
          <w:i w:val="false"/>
          <w:color w:val="000000"/>
          <w:sz w:val="28"/>
        </w:rPr>
        <w:t>
      2) ақпаратты талдау және тәуекелдерді бағалау.</w:t>
      </w:r>
    </w:p>
    <w:bookmarkEnd w:id="39"/>
    <w:bookmarkStart w:name="z49" w:id="40"/>
    <w:p>
      <w:pPr>
        <w:spacing w:after="0"/>
        <w:ind w:left="0"/>
        <w:jc w:val="both"/>
      </w:pPr>
      <w:r>
        <w:rPr>
          <w:rFonts w:ascii="Times New Roman"/>
          <w:b w:val="false"/>
          <w:i w:val="false"/>
          <w:color w:val="000000"/>
          <w:sz w:val="28"/>
        </w:rPr>
        <w:t>
      9. Дерекқорды қалыптастыру және ақпарат жинау бақылау және қадағалау субъектілерін (объектілерін) анықтау үшін қажет.</w:t>
      </w:r>
    </w:p>
    <w:bookmarkEnd w:id="40"/>
    <w:p>
      <w:pPr>
        <w:spacing w:after="0"/>
        <w:ind w:left="0"/>
        <w:jc w:val="both"/>
      </w:pPr>
      <w:r>
        <w:rPr>
          <w:rFonts w:ascii="Times New Roman"/>
          <w:b w:val="false"/>
          <w:i w:val="false"/>
          <w:color w:val="000000"/>
          <w:sz w:val="28"/>
        </w:rPr>
        <w:t>
      Бақылау және қадағалау субъектісіне (объектісіне) бара отырып профилактикалық бақылау жүргізу үшін субъективті өлшемшарттар бойынша тәуекел дәрежесін бағалау үшін бақылау және қадағалау субъектілеріне (объектілеріне) бара отырып жүргізілген алдыңғы тексерулер мен профилактикалық бақылаудың нәтижелері пайдаланылады.</w:t>
      </w:r>
    </w:p>
    <w:p>
      <w:pPr>
        <w:spacing w:after="0"/>
        <w:ind w:left="0"/>
        <w:jc w:val="both"/>
      </w:pPr>
      <w:r>
        <w:rPr>
          <w:rFonts w:ascii="Times New Roman"/>
          <w:b w:val="false"/>
          <w:i w:val="false"/>
          <w:color w:val="000000"/>
          <w:sz w:val="28"/>
        </w:rPr>
        <w:t>
      Субъективті өлшемшарттар бойынша тәуекел дәрежесін бағалау үшін рұқсат беру талаптары сәйкестігін тексеруді жүргізу үшін бақылау және қадағалау субъектілеріне (объектілеріне) қатысты алдыңғы тексерулердің нәтижелері пайдаланылады.</w:t>
      </w:r>
    </w:p>
    <w:bookmarkStart w:name="z50" w:id="41"/>
    <w:p>
      <w:pPr>
        <w:spacing w:after="0"/>
        <w:ind w:left="0"/>
        <w:jc w:val="both"/>
      </w:pPr>
      <w:r>
        <w:rPr>
          <w:rFonts w:ascii="Times New Roman"/>
          <w:b w:val="false"/>
          <w:i w:val="false"/>
          <w:color w:val="000000"/>
          <w:sz w:val="28"/>
        </w:rPr>
        <w:t>
      10. Қолда бар ақпарат көздерінің негізінде талдауға және бағалауға жататын субъективті өлшемшарттар бойынша деректер қалыптастырылады.</w:t>
      </w:r>
    </w:p>
    <w:bookmarkEnd w:id="41"/>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рұқсат беру талаптарына сәйкестігін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рұқсат беру талаптарына сәйкестігін тексерудің қорытындылары бойынша берілген бұзушылықтарды толық көлемде жойған бақылау және қадағалау субъектілеріне қатысты мемлекеттік бақылаудың кезекті кезеңіне арналған графиктер мен тізімдерді қалыптастыру кезінде оларды енгізуге жол берілмейді.</w:t>
      </w:r>
    </w:p>
    <w:bookmarkStart w:name="z51" w:id="42"/>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2"/>
    <w:bookmarkStart w:name="z52" w:id="43"/>
    <w:p>
      <w:pPr>
        <w:spacing w:after="0"/>
        <w:ind w:left="0"/>
        <w:jc w:val="left"/>
      </w:pPr>
      <w:r>
        <w:rPr>
          <w:rFonts w:ascii="Times New Roman"/>
          <w:b/>
          <w:i w:val="false"/>
          <w:color w:val="000000"/>
        </w:rPr>
        <w:t xml:space="preserve"> 3-параграф. Тәуекелдерді басқару</w:t>
      </w:r>
    </w:p>
    <w:bookmarkEnd w:id="43"/>
    <w:bookmarkStart w:name="z53" w:id="44"/>
    <w:p>
      <w:pPr>
        <w:spacing w:after="0"/>
        <w:ind w:left="0"/>
        <w:jc w:val="both"/>
      </w:pPr>
      <w:r>
        <w:rPr>
          <w:rFonts w:ascii="Times New Roman"/>
          <w:b w:val="false"/>
          <w:i w:val="false"/>
          <w:color w:val="000000"/>
          <w:sz w:val="28"/>
        </w:rPr>
        <w:t>
      12. Адал бақылау және қадағалау субъектілерін көтермелеу және бұзушыларға бақылау және қадағалау шоғырландыру қағидатын іске асыру мақсатында бақылау және қадағалау субъектілері (объектілері) субъективті өлшемшарттарды қолдану арқылы осы Өлшемшарттардың 19 және 20-тармақтарында айқындалатын кезеңге бақылау және қадағалау субъектісіне (объектісіне) бара отырып профилактикалық бақылау және (немесе) рұқсат беру талаптары сәйкестігін тексеру жүргізуден босатылады.</w:t>
      </w:r>
    </w:p>
    <w:bookmarkEnd w:id="44"/>
    <w:bookmarkStart w:name="z54" w:id="45"/>
    <w:p>
      <w:pPr>
        <w:spacing w:after="0"/>
        <w:ind w:left="0"/>
        <w:jc w:val="both"/>
      </w:pPr>
      <w:r>
        <w:rPr>
          <w:rFonts w:ascii="Times New Roman"/>
          <w:b w:val="false"/>
          <w:i w:val="false"/>
          <w:color w:val="000000"/>
          <w:sz w:val="28"/>
        </w:rPr>
        <w:t>
      13.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графиктерін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4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бара отырып профилактикалық бақылау және (немесе) талаптарға сәйкестігіне тексеру жүзеге асырылатын бақылау және қадағалау субъектілері (объектілері) санының ең аз жол берілетін шегі мемлекеттік бақылаудың өсісдіктер карантині саласындағы осындай бақылау және қадағалау субъектілерінің жалпы санының бес пайызынан аспауы тиіс.</w:t>
      </w:r>
    </w:p>
    <w:bookmarkStart w:name="z55" w:id="4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46"/>
    <w:bookmarkStart w:name="z56" w:id="47"/>
    <w:p>
      <w:pPr>
        <w:spacing w:after="0"/>
        <w:ind w:left="0"/>
        <w:jc w:val="both"/>
      </w:pPr>
      <w:r>
        <w:rPr>
          <w:rFonts w:ascii="Times New Roman"/>
          <w:b w:val="false"/>
          <w:i w:val="false"/>
          <w:color w:val="000000"/>
          <w:sz w:val="28"/>
        </w:rPr>
        <w:t>
      14. Мемлекеттік орган осы Өлшемшартардың 9-тармағына сәйкес көздерден субъективті өлшемшарттар бойынша ақпарат жинайды және деректер базасын қалыптастырады.</w:t>
      </w:r>
    </w:p>
    <w:bookmarkEnd w:id="47"/>
    <w:bookmarkStart w:name="z57" w:id="48"/>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есептеу (R) бақылау және қадағалау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бастап 100 ұпайға дейін.</w:t>
      </w:r>
    </w:p>
    <w:bookmarkEnd w:id="48"/>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өсімдіктер карантині саласындағы бақылау және қадағалау субъектілерінің (объектілерінің) біртекті тобын бақылау мен қадағалаудың әрбір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bookmarkStart w:name="z58" w:id="49"/>
    <w:p>
      <w:pPr>
        <w:spacing w:after="0"/>
        <w:ind w:left="0"/>
        <w:jc w:val="both"/>
      </w:pPr>
      <w:r>
        <w:rPr>
          <w:rFonts w:ascii="Times New Roman"/>
          <w:b w:val="false"/>
          <w:i w:val="false"/>
          <w:color w:val="000000"/>
          <w:sz w:val="28"/>
        </w:rPr>
        <w:t>
      16. Бақылау және қадағалау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9"/>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бақылау және қадағалау субъектісіне (объектісіне) бара отырып, талаптарға сәйкестігіне тексеру немесе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өлщемшарттар бойынша тәуекел дәрежесі көрсеткішінің есебіне енгізіледі.</w:t>
      </w:r>
    </w:p>
    <w:bookmarkStart w:name="z59" w:id="50"/>
    <w:p>
      <w:pPr>
        <w:spacing w:after="0"/>
        <w:ind w:left="0"/>
        <w:jc w:val="both"/>
      </w:pPr>
      <w:r>
        <w:rPr>
          <w:rFonts w:ascii="Times New Roman"/>
          <w:b w:val="false"/>
          <w:i w:val="false"/>
          <w:color w:val="000000"/>
          <w:sz w:val="28"/>
        </w:rPr>
        <w:t>
      17.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0" w:id="51"/>
    <w:p>
      <w:pPr>
        <w:spacing w:after="0"/>
        <w:ind w:left="0"/>
        <w:jc w:val="both"/>
      </w:pPr>
      <w:r>
        <w:rPr>
          <w:rFonts w:ascii="Times New Roman"/>
          <w:b w:val="false"/>
          <w:i w:val="false"/>
          <w:color w:val="000000"/>
          <w:sz w:val="28"/>
        </w:rPr>
        <w:t>
      18.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15-тармағына сәйкес есептелген субъективті өлшемшарттар бойынша тәуекел дәрежесінің аралық көрсеткіші.</w:t>
      </w:r>
    </w:p>
    <w:bookmarkStart w:name="z61" w:id="52"/>
    <w:p>
      <w:pPr>
        <w:spacing w:after="0"/>
        <w:ind w:left="0"/>
        <w:jc w:val="both"/>
      </w:pPr>
      <w:r>
        <w:rPr>
          <w:rFonts w:ascii="Times New Roman"/>
          <w:b w:val="false"/>
          <w:i w:val="false"/>
          <w:color w:val="000000"/>
          <w:sz w:val="28"/>
        </w:rPr>
        <w:t>
      19. Тәуекел дәрежесі жоғары бақылау және қадағалау субъектілеріне (объектілеріне) қатысты рұқсат беру талаптарына сәйкестігін тексерулер жүргізудің еселігі жылына бір реттен жиілетпей айқындалады.</w:t>
      </w:r>
    </w:p>
    <w:bookmarkEnd w:id="52"/>
    <w:bookmarkStart w:name="z62" w:id="53"/>
    <w:p>
      <w:pPr>
        <w:spacing w:after="0"/>
        <w:ind w:left="0"/>
        <w:jc w:val="both"/>
      </w:pPr>
      <w:r>
        <w:rPr>
          <w:rFonts w:ascii="Times New Roman"/>
          <w:b w:val="false"/>
          <w:i w:val="false"/>
          <w:color w:val="000000"/>
          <w:sz w:val="28"/>
        </w:rPr>
        <w:t>
      20. Бақылау және қадағалау субъектісіне (объектісіне) бара отырып профилактикалық бақылау жүргізудің еселігі субъективті өлшемшарттар бойынша алынған мәліметтерді және бағалау нәтижелері бойынша бірақ жылына екі реттен жиілетпей айқындалады.</w:t>
      </w:r>
    </w:p>
    <w:bookmarkEnd w:id="53"/>
    <w:bookmarkStart w:name="z63" w:id="54"/>
    <w:p>
      <w:pPr>
        <w:spacing w:after="0"/>
        <w:ind w:left="0"/>
        <w:jc w:val="both"/>
      </w:pPr>
      <w:r>
        <w:rPr>
          <w:rFonts w:ascii="Times New Roman"/>
          <w:b w:val="false"/>
          <w:i w:val="false"/>
          <w:color w:val="000000"/>
          <w:sz w:val="28"/>
        </w:rPr>
        <w:t xml:space="preserve">
      21. Бақылау және қадағалау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және қадағалау субъектісіне (объектісіне) бара отырып профилактикалық бақылау жүргізудің жартыжылдық тізімдері негізінде жүргізіледі.</w:t>
      </w:r>
    </w:p>
    <w:bookmarkEnd w:id="54"/>
    <w:bookmarkStart w:name="z64" w:id="55"/>
    <w:p>
      <w:pPr>
        <w:spacing w:after="0"/>
        <w:ind w:left="0"/>
        <w:jc w:val="both"/>
      </w:pPr>
      <w:r>
        <w:rPr>
          <w:rFonts w:ascii="Times New Roman"/>
          <w:b w:val="false"/>
          <w:i w:val="false"/>
          <w:color w:val="000000"/>
          <w:sz w:val="28"/>
        </w:rPr>
        <w:t xml:space="preserve">
      22. Талаптарға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бекітетін рұқсат беру талаптарына сәйкестігіне арналған тексеру графигінің негізінде жүргізіледі.</w:t>
      </w:r>
    </w:p>
    <w:bookmarkEnd w:id="55"/>
    <w:bookmarkStart w:name="z102" w:id="56"/>
    <w:p>
      <w:pPr>
        <w:spacing w:after="0"/>
        <w:ind w:left="0"/>
        <w:jc w:val="left"/>
      </w:pPr>
      <w:r>
        <w:rPr>
          <w:rFonts w:ascii="Times New Roman"/>
          <w:b/>
          <w:i w:val="false"/>
          <w:color w:val="000000"/>
        </w:rPr>
        <w:t xml:space="preserve"> 4-тарау. Өсімдіктер карантині саласындағы жедел ден қою шаралары</w:t>
      </w:r>
    </w:p>
    <w:bookmarkEnd w:id="56"/>
    <w:p>
      <w:pPr>
        <w:spacing w:after="0"/>
        <w:ind w:left="0"/>
        <w:jc w:val="both"/>
      </w:pPr>
      <w:r>
        <w:rPr>
          <w:rFonts w:ascii="Times New Roman"/>
          <w:b w:val="false"/>
          <w:i w:val="false"/>
          <w:color w:val="ff0000"/>
          <w:sz w:val="28"/>
        </w:rPr>
        <w:t xml:space="preserve">
      Ескерту. Бағалау өлшемшарттары 4-тараумен толықтырылды - ҚР Ауыл шаруашылығы министрінің м.а. 28.06.2024 </w:t>
      </w:r>
      <w:r>
        <w:rPr>
          <w:rFonts w:ascii="Times New Roman"/>
          <w:b w:val="false"/>
          <w:i w:val="false"/>
          <w:color w:val="ff0000"/>
          <w:sz w:val="28"/>
        </w:rPr>
        <w:t>№ 232</w:t>
      </w:r>
      <w:r>
        <w:rPr>
          <w:rFonts w:ascii="Times New Roman"/>
          <w:b w:val="false"/>
          <w:i w:val="false"/>
          <w:color w:val="ff0000"/>
          <w:sz w:val="28"/>
        </w:rPr>
        <w:t xml:space="preserve"> және ҚР Премьер-Министрінің орынбасары – Ұлттық экономика министрінің 29.06.2024 № 57 (алғашқы ресми жарияланған күнінен кейін он күнтізбелік күн өткен соң қолданысқа енгізіледі) бірлескен бұйрығымен.</w:t>
      </w:r>
    </w:p>
    <w:bookmarkStart w:name="z103" w:id="57"/>
    <w:p>
      <w:pPr>
        <w:spacing w:after="0"/>
        <w:ind w:left="0"/>
        <w:jc w:val="both"/>
      </w:pPr>
      <w:r>
        <w:rPr>
          <w:rFonts w:ascii="Times New Roman"/>
          <w:b w:val="false"/>
          <w:i w:val="false"/>
          <w:color w:val="000000"/>
          <w:sz w:val="28"/>
        </w:rPr>
        <w:t>
      23. Осы өлшемшарттар шеңберінде қолданылатын жедел ден қою шараларына:</w:t>
      </w:r>
    </w:p>
    <w:bookmarkEnd w:id="57"/>
    <w:p>
      <w:pPr>
        <w:spacing w:after="0"/>
        <w:ind w:left="0"/>
        <w:jc w:val="both"/>
      </w:pPr>
      <w:r>
        <w:rPr>
          <w:rFonts w:ascii="Times New Roman"/>
          <w:b w:val="false"/>
          <w:i w:val="false"/>
          <w:color w:val="000000"/>
          <w:sz w:val="28"/>
        </w:rPr>
        <w:t>
      1) карантинге жатқызылған өнімді (оның ішінде почта жөнелтілімдерінен, қол жүгінен және багаждан) алып қою немесе карантинге жатқызылған өнімді қайтару;</w:t>
      </w:r>
    </w:p>
    <w:p>
      <w:pPr>
        <w:spacing w:after="0"/>
        <w:ind w:left="0"/>
        <w:jc w:val="both"/>
      </w:pPr>
      <w:r>
        <w:rPr>
          <w:rFonts w:ascii="Times New Roman"/>
          <w:b w:val="false"/>
          <w:i w:val="false"/>
          <w:color w:val="000000"/>
          <w:sz w:val="28"/>
        </w:rPr>
        <w:t>
      2) қызметті немесе оның жекелеген түрлерін тоқтата тұру.</w:t>
      </w:r>
    </w:p>
    <w:bookmarkStart w:name="z104" w:id="58"/>
    <w:p>
      <w:pPr>
        <w:spacing w:after="0"/>
        <w:ind w:left="0"/>
        <w:jc w:val="both"/>
      </w:pPr>
      <w:r>
        <w:rPr>
          <w:rFonts w:ascii="Times New Roman"/>
          <w:b w:val="false"/>
          <w:i w:val="false"/>
          <w:color w:val="000000"/>
          <w:sz w:val="28"/>
        </w:rPr>
        <w:t xml:space="preserve">
      24.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13 және 14-тармақтарында көрсетілген талаптарды бұзу карантинге жатқызылған өнімді (оның ішінде почта жөнелтілімдерінен, қол жүгінен және багаждан) алып қою немесе карантинге жатқызылған өнімді қайтару түрінде жедел ден қою шараларын қолдану үшін негіз болып табылады.</w:t>
      </w:r>
    </w:p>
    <w:bookmarkEnd w:id="58"/>
    <w:bookmarkStart w:name="z105" w:id="59"/>
    <w:p>
      <w:pPr>
        <w:spacing w:after="0"/>
        <w:ind w:left="0"/>
        <w:jc w:val="both"/>
      </w:pPr>
      <w:r>
        <w:rPr>
          <w:rFonts w:ascii="Times New Roman"/>
          <w:b w:val="false"/>
          <w:i w:val="false"/>
          <w:color w:val="000000"/>
          <w:sz w:val="28"/>
        </w:rPr>
        <w:t xml:space="preserve">
      25.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15 және 16-тармақтарында көрсетілген талаптарды бұзу карантинге жатқызылған өнімді (оның ішінде почта жөнелтілімдерінен, қол жүгінен және багаждан) алып қою түрінде жедел ден қою шараларын қолдану үшін негіз болып табылады.</w:t>
      </w:r>
    </w:p>
    <w:bookmarkEnd w:id="59"/>
    <w:bookmarkStart w:name="z106" w:id="60"/>
    <w:p>
      <w:pPr>
        <w:spacing w:after="0"/>
        <w:ind w:left="0"/>
        <w:jc w:val="both"/>
      </w:pPr>
      <w:r>
        <w:rPr>
          <w:rFonts w:ascii="Times New Roman"/>
          <w:b w:val="false"/>
          <w:i w:val="false"/>
          <w:color w:val="000000"/>
          <w:sz w:val="28"/>
        </w:rPr>
        <w:t>
      26. Бұзушылықтар қызметті немесе оның жекелеген түрлерін алты ай мерзімге тоқтата тұру түрінде жедел ден қою шараларын қолдану үшін негіз болып табылады:</w:t>
      </w:r>
    </w:p>
    <w:bookmarkEnd w:id="60"/>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2-қосымшаның</w:t>
      </w:r>
      <w:r>
        <w:rPr>
          <w:rFonts w:ascii="Times New Roman"/>
          <w:b w:val="false"/>
          <w:i w:val="false"/>
          <w:color w:val="000000"/>
          <w:sz w:val="28"/>
        </w:rPr>
        <w:t xml:space="preserve"> 4-тармағында көрсетілген талаптар;</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4-қосымшаның</w:t>
      </w:r>
      <w:r>
        <w:rPr>
          <w:rFonts w:ascii="Times New Roman"/>
          <w:b w:val="false"/>
          <w:i w:val="false"/>
          <w:color w:val="000000"/>
          <w:sz w:val="28"/>
        </w:rPr>
        <w:t xml:space="preserve"> 2-тармағында көрсетілген талаптар.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өлшемшартарына</w:t>
            </w:r>
            <w:r>
              <w:br/>
            </w:r>
            <w:r>
              <w:rPr>
                <w:rFonts w:ascii="Times New Roman"/>
                <w:b w:val="false"/>
                <w:i w:val="false"/>
                <w:color w:val="000000"/>
                <w:sz w:val="20"/>
              </w:rPr>
              <w:t>1-қосымша</w:t>
            </w:r>
          </w:p>
        </w:tc>
      </w:tr>
    </w:tbl>
    <w:bookmarkStart w:name="z66" w:id="61"/>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2-қосымша</w:t>
            </w:r>
          </w:p>
        </w:tc>
      </w:tr>
    </w:tbl>
    <w:bookmarkStart w:name="z68" w:id="62"/>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70" w:id="63"/>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ведомствосының аумақтық бөлімшесін карантиндік объектілердің анықталғаны туралы хабардар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72" w:id="64"/>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талаптардың бұзылу дәрежесі</w:t>
      </w:r>
    </w:p>
    <w:bookmarkEnd w:id="64"/>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сайынғы профилактикалық залалсыздандыруды жүргізу туралы мәліметтердің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74" w:id="65"/>
    <w:p>
      <w:pPr>
        <w:spacing w:after="0"/>
        <w:ind w:left="0"/>
        <w:jc w:val="left"/>
      </w:pPr>
      <w:r>
        <w:rPr>
          <w:rFonts w:ascii="Times New Roman"/>
          <w:b/>
          <w:i w:val="false"/>
          <w:color w:val="000000"/>
        </w:rPr>
        <w:t xml:space="preserve"> Карантиндік арамшөптермен (Striga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өңдеуге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жемістерінің өміршеңдігінен айыруды қамтамасыз ететін технологиялардың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қалдықтарды жағуға арналған жабдықтың, сметалар мен қоқыстардың немесе фитосанитариялық шұңқырлардың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 карантині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76" w:id="66"/>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 жүзеге асыратын рұқсат беру талаптарына сәйкестігін бақылау және қадағалау субъектілеріне (объектілеріне) қатысты өсімдіктер карантині саласындағы талаптардың бұзылу дәрежесі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ішінде плюс 56 градустан (бұдан әрі – °С) төмен емес температураға дейін жылытуды қамтамасыз ететін кептіруге арналған камералардың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 қаптама материалын, ағаш және қабық қалдықтарын жоюға арналған пештің немесе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өңдеу басталғаннан кейін 30 минут ішінде ең төменгі температураға дейін плюс 60 °C дейін ағаштың (бетін қоса алғанда) бүкіл қалыңдығы бойынша 1 минут бойы үздіксіз жетуді қамтамасыз ететін жабдықтың болмауы (ең кіші габариті 20 сантиметрден (бұдан әрі – см)аспайтын ағаш қаптама материалы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жиілігімен біркелкі диэлектрлік жылытуды қамтамасыз ететін микротолқынды энергияны тарату үшін екі жақты жылытқыштары немесе бірнеше толқын бағыттағыштары бар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 орау материалын дезинфекциялаудың технологиялық схемаларын орындауды қамтамасыз ететін фумигация әдісімен ағаш орау материалын дезинфекциялауды жүзеге асыру үшін жабдықтың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зарарсыздандыруды және таңбалауды жүзеге асыратын персоналдың біліктілігін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(ағаш орау материалын кептіру және зарарсыздандыру хаттамаларымен және кемінде 3 жыл сақталатын кестелермен бірге)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 буып-түю материалын кептіру және зарарсыздандыру хаттамасында, сондай-ақ ағаш буып-түю материалын термоөңдеу кестесінде көрсетілетін кемінде 4 термодатчиктің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ағаш орау материалдарын және зарарсыздандырудан өтпеген материалдарды бөлек сақтауға арналған үй жайдың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бетінде температураны талдау үшін кемінде 2 температура датчигінің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өндіруге және оны зарарсыздандыруға арналған, қатты жабыны және кірме жолдары бар қоршалған, ағаш қалдықтарынан және қабығынан бос аумақтың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Фитосанитариялық тәуекелі жоғары карантинге жатқызылған өнімді және (немесе) фитосанитариялық тәуекелі жоғары карантинге жатқызылған өнімнен алынған өнімді өндіруді, дайындауды, сақтауды, өңдеуді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2-қосымшамен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6</w:t>
      </w:r>
      <w:r>
        <w:rPr>
          <w:rFonts w:ascii="Times New Roman"/>
          <w:b w:val="false"/>
          <w:i w:val="false"/>
          <w:color w:val="ff0000"/>
          <w:sz w:val="28"/>
        </w:rPr>
        <w:t xml:space="preserve"> және ҚР Ұлттық экономика министрінің 11.01.2019 № 4 (алғашқы ресми жарияланған күнінен кейін күнтізбелік он күн өткен соң қолданысқа енгізіледі);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бөлімшесінің өсімдіктер карантині жөніндегі мемлекеттік инспекторына карантинге жатқызылған өнімнің келіп түскенін хабарламау немесе оны тексеру үшін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және (немесе) карантинге жатқызылған өнімнің бөтен текті түрлерімен залалданған (ласталған)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тұқымдары мен жемістерін өміршеңдігінен айыру технологиясы бойынша залалданған карантинге жатқызылған өнімді өңдегеннен кейін алынған өнімде өміршең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экспорттаушы елдің ұлттық карантин қызметінің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фитосанитариялық тәуекелі жоғары карантинге жатқызылған өнім партиясын әкету кезінде фитосанитариялық сертификаттың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әкелінген фитосанитариялық тәуекелі жоғары карантинге жатқызылған өнім партиясына кері экспорттаушы елдің ұлттық карантин қызметінің кері экспорттық фитосанитариялық сертификатының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азық-түліктік, азықтық және техникалық мақсаттарға пайдалану үшін әкелінген дәнді, дәнді-бұршақты, майлы дақылдарды тұқымдық мақсаттарға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ласталған тұқымдық немесе отырғызылатын материалды себу үшін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карантинге жатқызылған өнімді, сондай-ақ карантиндік объектілермен және бөтен текті түрлермен залалданған көлік құралдарын әкелу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объектілермен залалданған карантинге жатқызылған өнімді өткізуге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аймақтан карантиндік объектілермен залалданған карантинге жатқызылған өнімді әкетуге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қайта өңдеу жүзеге асырылатын қойма үй-жайларына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отырғызылатын немесе тұқымдық материалды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 нәтижелерін алғанға дейін импорттық отырғызылатын немесе тұқымдық материалды сақтау шарттарының сақталмауы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карантинге жатқызылған өнімді өндірумен, дайындаумен, өңдеумен, сақтаумен, тасымалдаумен және өткізумен байланысты егістіктерді, аумақтарды, қоймаларды жүйелі түрде зерттеп-қараудың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Карантиндік объектілерді және (немесе) бөтен текті түрлерді және (немесе) карантиндік объектілермен және (немесе) бөтен текті түрлермен залалданған (ластанған) карантинге жатқызылған өнімді пайдалана отырып немесе оларға қатысты ғылыми зерттеулерді жүзеге асыратын бақылау және қадағалау субъектілеріне (объектілеріне) қатысты өсімдіктер карантині саласындағы тексеру парағы</w:t>
      </w:r>
    </w:p>
    <w:p>
      <w:pPr>
        <w:spacing w:after="0"/>
        <w:ind w:left="0"/>
        <w:jc w:val="both"/>
      </w:pPr>
      <w:r>
        <w:rPr>
          <w:rFonts w:ascii="Times New Roman"/>
          <w:b w:val="false"/>
          <w:i w:val="false"/>
          <w:color w:val="ff0000"/>
          <w:sz w:val="28"/>
        </w:rPr>
        <w:t xml:space="preserve">
      Ескерту. Бірлескен бұйрық 3-қосымшамен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6</w:t>
      </w:r>
      <w:r>
        <w:rPr>
          <w:rFonts w:ascii="Times New Roman"/>
          <w:b w:val="false"/>
          <w:i w:val="false"/>
          <w:color w:val="ff0000"/>
          <w:sz w:val="28"/>
        </w:rPr>
        <w:t xml:space="preserve"> және ҚР Ұлттық экономика министрінің 11.01.2019 № 4 (алғашқы ресми жарияланған күнінен кейін күнтізбелік он күн өткен соң қолданысқа енгізіледі); жаңа редакцияда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объектілерде, жер учаскелерінде (алқаптарында) бақылау және қадағалау субъектісінің меншігіндегі және (немесе) жер пайдалануындағы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 әкелуге тыйым салулардың немесе шектеулердің бұзылуына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өсімдіктер карантині жөніндегі уәкілетті орган ведомствосының аумақтық бөлімшесінің келісу хатының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оқшаулау шарттарына сәйкес зертханалардың (жылыжайлардың) ғимараттардан және сыртта өсетін өсімдік-иелерден оқшауланбауы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саңылаусыз (оның ішінде кәріз және су құбырларының айналасында) тұтас қабырғалардың және эксперименттер жүргізуге арналған герметикалық үстелдер мен едендердің, сондай-ақ ауа өткізбейтін есіктердің (оқшаулағыш аралық қабаты бар) және терезелердің (оқшаулаудағы организмдерге сәйкес келетін ұяшықтардың өлшеміндей торлармен жабдықталған)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(жылыжайларда) герметикалық су құбырларының, кәріздердің және мәжбүрлі желдетудің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костюмдердің, аяқ киімнің және бас киімнің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өлшемдегі тор ұяшықтары бар тығыз жабылатын шарбақтардың болмауы (кіріктірілген жеңдердің көмегімен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жабдықтың (төмен температуралы тоңазытқыштар, автоклавтар, құрғақ ыстық пештер)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ультракүлгін сәулелендіргіштің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 жәндіктерге арналған жабысқақ немесе феромонды тұзақтардың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раковиналардың немесе бір рет қолданылатын қолғаптардың, сондай-ақ оқшаулау орындарымен іргелес немесе олардың ішінде душтардың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шектеулі екенін білдіретін тиісті белгілердің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 рәсімдерді тіркейтін арнайы журналдың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 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4-қосымша</w:t>
            </w:r>
          </w:p>
        </w:tc>
      </w:tr>
    </w:tbl>
    <w:bookmarkStart w:name="z107" w:id="67"/>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67"/>
    <w:p>
      <w:pPr>
        <w:spacing w:after="0"/>
        <w:ind w:left="0"/>
        <w:jc w:val="both"/>
      </w:pPr>
      <w:r>
        <w:rPr>
          <w:rFonts w:ascii="Times New Roman"/>
          <w:b w:val="false"/>
          <w:i w:val="false"/>
          <w:color w:val="ff0000"/>
          <w:sz w:val="28"/>
        </w:rPr>
        <w:t xml:space="preserve">
      Ескерту. Бірлескен бұйрық 4-қосымшамен толықтырылды – ҚР Премьер-Министрінің орынбасары – ҚР Ауыл шаруашылығы министрінің 11.01.2019 </w:t>
      </w:r>
      <w:r>
        <w:rPr>
          <w:rFonts w:ascii="Times New Roman"/>
          <w:b w:val="false"/>
          <w:i w:val="false"/>
          <w:color w:val="ff0000"/>
          <w:sz w:val="28"/>
        </w:rPr>
        <w:t>№ 6</w:t>
      </w:r>
      <w:r>
        <w:rPr>
          <w:rFonts w:ascii="Times New Roman"/>
          <w:b w:val="false"/>
          <w:i w:val="false"/>
          <w:color w:val="ff0000"/>
          <w:sz w:val="28"/>
        </w:rPr>
        <w:t xml:space="preserve"> және ҚР Ұлттық экономика министрінің 11.01.2019 № 4 (алғашқы ресми жарияланған күнінен кейін күнтізбелік он күн өткен соң қолданысқа енгізіледі); жаңа редакцияда - ҚР Ауыл шаруашылығы министрінің м.а. 28.06.2024 </w:t>
      </w:r>
      <w:r>
        <w:rPr>
          <w:rFonts w:ascii="Times New Roman"/>
          <w:b w:val="false"/>
          <w:i w:val="false"/>
          <w:color w:val="ff0000"/>
          <w:sz w:val="28"/>
        </w:rPr>
        <w:t>№ 232</w:t>
      </w:r>
      <w:r>
        <w:rPr>
          <w:rFonts w:ascii="Times New Roman"/>
          <w:b w:val="false"/>
          <w:i w:val="false"/>
          <w:color w:val="ff0000"/>
          <w:sz w:val="28"/>
        </w:rPr>
        <w:t xml:space="preserve"> және ҚР Премьер-Министрінің орынбасары – Ұлттық экономика министрінің 29.06.2024 № 57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профилактикалық бақылауды тағайындау туралы акт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уәкілетті орган ведомствосы аумақтық бөлімшесін карантиндік объектілердің анықталғаны туралы хабардар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ағаштан жасалған буып-түю материалында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w:t>
            </w:r>
          </w:p>
          <w:p>
            <w:pPr>
              <w:spacing w:after="20"/>
              <w:ind w:left="20"/>
              <w:jc w:val="both"/>
            </w:pPr>
            <w:r>
              <w:rPr>
                <w:rFonts w:ascii="Times New Roman"/>
                <w:b w:val="false"/>
                <w:i w:val="false"/>
                <w:color w:val="000000"/>
                <w:sz w:val="20"/>
              </w:rPr>
              <w:t>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таңбалаудың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таралған аймақта дайындалған карантинге жатқызылған өнімді карантиндік объектілерден таза аймақта дайындалған карантинге жатқызылған өніммен бірге сақтаудың немесе тазартудың жүзеге асырылуына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       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 </w:t>
      </w:r>
    </w:p>
    <w:p>
      <w:pPr>
        <w:spacing w:after="0"/>
        <w:ind w:left="0"/>
        <w:jc w:val="both"/>
      </w:pPr>
      <w:r>
        <w:rPr>
          <w:rFonts w:ascii="Times New Roman"/>
          <w:b w:val="false"/>
          <w:i w:val="false"/>
          <w:color w:val="000000"/>
          <w:sz w:val="28"/>
        </w:rPr>
        <w:t xml:space="preserve">
      __________________________________________       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5-қосымша</w:t>
            </w:r>
          </w:p>
        </w:tc>
      </w:tr>
    </w:tbl>
    <w:bookmarkStart w:name="z100" w:id="68"/>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68"/>
    <w:p>
      <w:pPr>
        <w:spacing w:after="0"/>
        <w:ind w:left="0"/>
        <w:jc w:val="both"/>
      </w:pPr>
      <w:r>
        <w:rPr>
          <w:rFonts w:ascii="Times New Roman"/>
          <w:b w:val="false"/>
          <w:i w:val="false"/>
          <w:color w:val="ff0000"/>
          <w:sz w:val="28"/>
        </w:rPr>
        <w:t xml:space="preserve">
      Ескерту. Бірлескен бұйрық 5-қосымшамен толықтырылды - ҚР Ауыл шаруашылығы министрінің 15.02.2023 </w:t>
      </w:r>
      <w:r>
        <w:rPr>
          <w:rFonts w:ascii="Times New Roman"/>
          <w:b w:val="false"/>
          <w:i w:val="false"/>
          <w:color w:val="ff0000"/>
          <w:sz w:val="28"/>
        </w:rPr>
        <w:t>№ 63</w:t>
      </w:r>
      <w:r>
        <w:rPr>
          <w:rFonts w:ascii="Times New Roman"/>
          <w:b w:val="false"/>
          <w:i w:val="false"/>
          <w:color w:val="ff0000"/>
          <w:sz w:val="28"/>
        </w:rPr>
        <w:t xml:space="preserve"> және ҚР Ұлттық экономика министрінің м.а. 15.02.2023 № 22 (алғашқы ресми жарияланған күнінен кейін күнтізбелік он күн өткен соң қолданысқа енгізіледі); жаңа редакцияда - ҚР Ауыл шаруашылығы министрінің м.а. 20.02.2025 </w:t>
      </w:r>
      <w:r>
        <w:rPr>
          <w:rFonts w:ascii="Times New Roman"/>
          <w:b w:val="false"/>
          <w:i w:val="false"/>
          <w:color w:val="ff0000"/>
          <w:sz w:val="28"/>
        </w:rPr>
        <w:t>№ 57</w:t>
      </w:r>
      <w:r>
        <w:rPr>
          <w:rFonts w:ascii="Times New Roman"/>
          <w:b w:val="false"/>
          <w:i w:val="false"/>
          <w:color w:val="ff0000"/>
          <w:sz w:val="28"/>
        </w:rPr>
        <w:t xml:space="preserve"> және ҚР Премьер-Министрінің орынбасары – Ұлттық экономика министрінің 11.03.2025 № 11 (алғашқы ресми жарияланған күнінен кейін күнтізбелік он күн өткен соң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және қадағалау субъектісінің (объектісінің) атауы 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 (Strіga spp. текті карантиндік арамшөптерді қоспағанда) басқан астық пен оны қайта өңдеу өнімдерін карантиндік арамшөп өсімдіктерінің тұқымдары мен жемістерін өміршеңдіктен айыруды қамтамасыз ететін технологиялар бойынша қайта өңдеу; ағаш қаптама материалын зарарсыздандыру және таңбалау жөніндегі қызметті жүзеге асыруға есепке алу нөмірінің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Залалсыздандырылған карантинге жатқызылған өнімде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меншігіндегі және (немесе) жер пайдалануындағы карантинге жатқызылған объектілерде, жер учаскелерінде (алқаптарында) карантиндік объектілердің және (немесе) бөтен текті түрлердің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объектілердің және (немесе) бөтен текті түрлердің таралу ошақтарын оқшаулау және жою жөніндегі іс-шаралардың жүргізілмеуі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сақтау немесе өңдеу жүзеге асырылатын қойма үй-жайларына жыл сайынғы профилактикалық залалсыздандыруды жүргізу туралы мәліметтердің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 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және қадағалау субъектісінің басшысы______________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6-қосымша</w:t>
            </w:r>
          </w:p>
        </w:tc>
      </w:tr>
    </w:tbl>
    <w:bookmarkStart w:name="z91" w:id="69"/>
    <w:p>
      <w:pPr>
        <w:spacing w:after="0"/>
        <w:ind w:left="0"/>
        <w:jc w:val="left"/>
      </w:pPr>
      <w:r>
        <w:rPr>
          <w:rFonts w:ascii="Times New Roman"/>
          <w:b/>
          <w:i w:val="false"/>
          <w:color w:val="000000"/>
        </w:rPr>
        <w:t xml:space="preserve"> Карантиндік арамшөптермен (Strіga spp. текті карантиндік арамшөптерді қоспағанда) ластанған астықты және оның өңделген өнімдерін карантиндік арамшөп өсімдіктерінің тұқымдары мен жемістерін өміршеңдіктен айыруды қамтамасыз ететін технологиялар бойынша қайта өңдеуді жүзеге асыратын бақылау және қадағалау субъектілеріне (объектілеріне) қатысты өсімдіктер карантині саласындағы тексеру парағы</w:t>
      </w:r>
    </w:p>
    <w:bookmarkEnd w:id="69"/>
    <w:bookmarkStart w:name="z77" w:id="70"/>
    <w:p>
      <w:pPr>
        <w:spacing w:after="0"/>
        <w:ind w:left="0"/>
        <w:jc w:val="both"/>
      </w:pPr>
      <w:r>
        <w:rPr>
          <w:rFonts w:ascii="Times New Roman"/>
          <w:b w:val="false"/>
          <w:i w:val="false"/>
          <w:color w:val="ff0000"/>
          <w:sz w:val="28"/>
        </w:rPr>
        <w:t xml:space="preserve">
      Ескерту. Бірлескен бұйрық 6-қосымшамен толықтырылды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бұйрығымен.</w:t>
      </w:r>
    </w:p>
    <w:bookmarkEnd w:id="70"/>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тұқымдары мен жемістерінің өміршеңдігінен айыруды қамтамасыз ететін технологиялардың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қалдықтарды жағуға арналған жабдықтың, сметалар мен қоқыстардың немесе фитосанитариялық шұңқырлардың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түсіру алаңының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бөлмесінің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Астықпен және оны қайта өңдеу өнімдерімен технологиялық операциялар жүргізілгеннен кейін түсіру алаңдарында, қойма үй-жайларында және технологиялық жабдықтарда қалдықтардың (қоқыстардың, өсімдік қалдықтарының)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 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__________________________________________ 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819 бірлескен бұйрығына</w:t>
            </w:r>
            <w:r>
              <w:br/>
            </w:r>
            <w:r>
              <w:rPr>
                <w:rFonts w:ascii="Times New Roman"/>
                <w:b w:val="false"/>
                <w:i w:val="false"/>
                <w:color w:val="000000"/>
                <w:sz w:val="20"/>
              </w:rPr>
              <w:t>7-қосымша</w:t>
            </w:r>
          </w:p>
        </w:tc>
      </w:tr>
    </w:tbl>
    <w:bookmarkStart w:name="z94" w:id="71"/>
    <w:p>
      <w:pPr>
        <w:spacing w:after="0"/>
        <w:ind w:left="0"/>
        <w:jc w:val="left"/>
      </w:pPr>
      <w:r>
        <w:rPr>
          <w:rFonts w:ascii="Times New Roman"/>
          <w:b/>
          <w:i w:val="false"/>
          <w:color w:val="000000"/>
        </w:rPr>
        <w:t xml:space="preserve"> Ағаштан жасалған буып-түю материалын таңбалауды және залалсыздандыруды жүзеге асыратын бақылау және қадағалау субъектілеріне (объектілеріне) қатысты өсімдіктер карантині саласындағы тексеру парағы</w:t>
      </w:r>
    </w:p>
    <w:bookmarkEnd w:id="71"/>
    <w:p>
      <w:pPr>
        <w:spacing w:after="0"/>
        <w:ind w:left="0"/>
        <w:jc w:val="both"/>
      </w:pPr>
      <w:r>
        <w:rPr>
          <w:rFonts w:ascii="Times New Roman"/>
          <w:b w:val="false"/>
          <w:i w:val="false"/>
          <w:color w:val="ff0000"/>
          <w:sz w:val="28"/>
        </w:rPr>
        <w:t xml:space="preserve">
      Ескерту. Бірлескен бұйрық 7-қосымшамен толықтырылды – ҚР Ауыл шаруашылығы министрінің 09.06.2023 </w:t>
      </w:r>
      <w:r>
        <w:rPr>
          <w:rFonts w:ascii="Times New Roman"/>
          <w:b w:val="false"/>
          <w:i w:val="false"/>
          <w:color w:val="ff0000"/>
          <w:sz w:val="28"/>
        </w:rPr>
        <w:t>№ 225</w:t>
      </w:r>
      <w:r>
        <w:rPr>
          <w:rFonts w:ascii="Times New Roman"/>
          <w:b w:val="false"/>
          <w:i w:val="false"/>
          <w:color w:val="ff0000"/>
          <w:sz w:val="28"/>
        </w:rPr>
        <w:t xml:space="preserve"> және ҚР Ұлттық экономика министрінің 12.06.2023 № 104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тағайындаған мемлекеттік </w:t>
      </w:r>
    </w:p>
    <w:p>
      <w:pPr>
        <w:spacing w:after="0"/>
        <w:ind w:left="0"/>
        <w:jc w:val="both"/>
      </w:pPr>
      <w:r>
        <w:rPr>
          <w:rFonts w:ascii="Times New Roman"/>
          <w:b w:val="false"/>
          <w:i w:val="false"/>
          <w:color w:val="000000"/>
          <w:sz w:val="28"/>
        </w:rPr>
        <w:t>
      орган 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тексеруді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терең бөліктерін 30 минут бойы плюс 56 градустан (бұдан әрі – °С) төмен емес температураға дейін жылытуды қамтамасыз ететін кептіруге арналған камералардың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залалданған ағашты немесе ағаш қаптама материалын, ағаш және қабық қалдықтарын жоюға арналған пештің немесе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Жылытуды өңдеу басталғаннан кейін 30 минут ішінде ең төменгі температураға дейін плюс 60 °C дейін ағаштың (бетін қоса алғанда) бүкіл қалыңдығы бойынша 1 минут бойы үздіксіз жетуді қамтамасыз ететін жабдықтың болмауы (ең кіші габариті 20 сантиметрден (бұдан әрі – см)аспайтын ағаш қаптама материалы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см-ден асатын ағаш үшін 2,45 гигагерц жиілігімен біркелкі диэлектрлік жылытуды қамтамасыз ететін микротолқынды энергияны тарату үшін екі жақты жылытқыштары немесе бірнеше толқын бағыттағыштары бар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 әдісімен ағаш орау материалын дезинфекциялаудың технологиялық схемаларын орындауды қамтамасыз ететін фумигация әдісімен ағаш орау материалын дезинфекциялауды жүзеге асыру үшін жабдықтың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зарарсыздандыруды және таңбалауды жүзеге асыратын персоналдың біліктілігін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бойынша жүргізілген жұмыс көлемін тіркеу журналының болмауы (ағаш орау материалын кептіру және зарарсыздандыру хаттамаларымен және кемінде 3 жыл сақталатын кестелермен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растайтын құжаттардың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төменгі бөлігінде біркелкі орналасқан, көрсеткіштері ағаш буып-түю материалын кептіру және зарарсыздандыру хаттамасында, сондай-ақ ағаш буып-түю материалын термоөңдеу кестесінде көрсетілетін кемінде 4 термодатчиктің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ағаш орау материалдарын және зарарсыздандырудан өтпеген материалдарды бөлек сақтауға арналған үй жайдың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ағаштың ішінде және бетінде температураны талдау үшін кемінде 2 температура датчигінің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 материалын өндіруге және оны зарарсыздандыруға арналған, қатты жабыны және кірме жолдары бар қоршалған, ағаш қалдықтарынан және қабығынан бос аумақтың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________________________________________ 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және қадағалау субъектісінің басшысы</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