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587d9" w14:textId="8a587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Органикалық өнім өндіру саласындағы тәуекел дәрежесін бағалау өлшемшарттарын және тексеру парақтарын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28 желтоқсандағы № 15-05/1139 және Қазақстан Республикасы Ұлттық экономика министрінің 2015 жылғы 29 желтоқсандағы № 818 бірлескен бұйырығы. Қазақстан Республикасы Әділет министрлігінде 2015 жылы 31 желтоқсанда № 12738 болып тіркелді. Күші жойылды - Қазақстан Республикасы Ауыл шаруашылығы министрінің м.а. 2024 жылғы 21 тамыздағы № 281 және Қазақстан Республикасы Премьер-Министрінің орынбасары – Ұлттық экономика министрінің 2024 жылғы 23 тамыздағы № 67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Ауыл шаруашылығы министрінің м.а. 21.08.2024 </w:t>
      </w:r>
      <w:r>
        <w:rPr>
          <w:rFonts w:ascii="Times New Roman"/>
          <w:b w:val="false"/>
          <w:i w:val="false"/>
          <w:color w:val="000000"/>
          <w:sz w:val="28"/>
        </w:rPr>
        <w:t>№ 281</w:t>
      </w:r>
      <w:r>
        <w:rPr>
          <w:rFonts w:ascii="Times New Roman"/>
          <w:b w:val="false"/>
          <w:i w:val="false"/>
          <w:color w:val="ff0000"/>
          <w:sz w:val="28"/>
        </w:rPr>
        <w:t xml:space="preserve"> және ҚР Премьер-Министрінің орынбасары – Ұлттық экономика министрінің 23.08.2024 № 67 (12.12.2024 бастап қолданысқа енгізіледі)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Ауыл шаруашылығы министрінің м.а. 03.01.2019 </w:t>
      </w:r>
      <w:r>
        <w:rPr>
          <w:rFonts w:ascii="Times New Roman"/>
          <w:b w:val="false"/>
          <w:i w:val="false"/>
          <w:color w:val="000000"/>
          <w:sz w:val="28"/>
        </w:rPr>
        <w:t>№ 1</w:t>
      </w:r>
      <w:r>
        <w:rPr>
          <w:rFonts w:ascii="Times New Roman"/>
          <w:b w:val="false"/>
          <w:i w:val="false"/>
          <w:color w:val="ff0000"/>
          <w:sz w:val="28"/>
        </w:rPr>
        <w:t xml:space="preserve"> және ҚР Ұлттық экономика министрінің м.а. 08.01.2019 № 1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09.06.2023 </w:t>
      </w:r>
      <w:r>
        <w:rPr>
          <w:rFonts w:ascii="Times New Roman"/>
          <w:b w:val="false"/>
          <w:i w:val="false"/>
          <w:color w:val="ff0000"/>
          <w:sz w:val="28"/>
        </w:rPr>
        <w:t>№ 223</w:t>
      </w:r>
      <w:r>
        <w:rPr>
          <w:rFonts w:ascii="Times New Roman"/>
          <w:b w:val="false"/>
          <w:i w:val="false"/>
          <w:color w:val="ff0000"/>
          <w:sz w:val="28"/>
        </w:rPr>
        <w:t xml:space="preserve"> және ҚР Ұлттық экономика министрінің 12.06.2023 № 103 (алғаш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Мыналар: </w:t>
      </w:r>
    </w:p>
    <w:bookmarkEnd w:id="1"/>
    <w:bookmarkStart w:name="z43"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органикалық өнім өндіру саласындағы тәуекел дәрежесін бағалау өлшемшарттары;</w:t>
      </w:r>
    </w:p>
    <w:bookmarkEnd w:id="2"/>
    <w:bookmarkStart w:name="z44" w:id="3"/>
    <w:p>
      <w:pPr>
        <w:spacing w:after="0"/>
        <w:ind w:left="0"/>
        <w:jc w:val="both"/>
      </w:pPr>
      <w:r>
        <w:rPr>
          <w:rFonts w:ascii="Times New Roman"/>
          <w:b w:val="false"/>
          <w:i w:val="false"/>
          <w:color w:val="000000"/>
          <w:sz w:val="28"/>
        </w:rPr>
        <w:t>
      2) мыналарға:</w:t>
      </w:r>
    </w:p>
    <w:bookmarkEnd w:id="3"/>
    <w:bookmarkStart w:name="z45" w:id="4"/>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органикалық өсімдік шаруашылығында қызметін жүзеге асыратын субьектілерге;</w:t>
      </w:r>
    </w:p>
    <w:bookmarkEnd w:id="4"/>
    <w:bookmarkStart w:name="z46" w:id="5"/>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органикалық мал шаруашылығында қызметін жүзеге асыратын субьектілерге қатысты органикалық өнім өндіру саласындағы тексеру парақтары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03.01.2019 </w:t>
      </w:r>
      <w:r>
        <w:rPr>
          <w:rFonts w:ascii="Times New Roman"/>
          <w:b w:val="false"/>
          <w:i w:val="false"/>
          <w:color w:val="000000"/>
          <w:sz w:val="28"/>
        </w:rPr>
        <w:t>№ 1</w:t>
      </w:r>
      <w:r>
        <w:rPr>
          <w:rFonts w:ascii="Times New Roman"/>
          <w:b w:val="false"/>
          <w:i w:val="false"/>
          <w:color w:val="ff0000"/>
          <w:sz w:val="28"/>
        </w:rPr>
        <w:t xml:space="preserve"> және ҚР Ұлттық экономика министрінің м.а. 08.01.2019 № 1 бірлескен бұйрығымен.</w:t>
      </w:r>
      <w:r>
        <w:br/>
      </w:r>
      <w:r>
        <w:rPr>
          <w:rFonts w:ascii="Times New Roman"/>
          <w:b w:val="false"/>
          <w:i w:val="false"/>
          <w:color w:val="000000"/>
          <w:sz w:val="28"/>
        </w:rPr>
        <w:t>
</w:t>
      </w:r>
    </w:p>
    <w:bookmarkStart w:name="z5" w:id="6"/>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6"/>
    <w:bookmarkStart w:name="z6" w:id="7"/>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7"/>
    <w:bookmarkStart w:name="z7" w:id="8"/>
    <w:p>
      <w:pPr>
        <w:spacing w:after="0"/>
        <w:ind w:left="0"/>
        <w:jc w:val="both"/>
      </w:pP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күнтізбелік он күн ішінде оның көшірмесінің мерзімдік баспа басылымдарына және "Әділет" ақпараттық-құқықтық жүйесіне ресми жариялауға жіберілуін;</w:t>
      </w:r>
    </w:p>
    <w:bookmarkEnd w:id="8"/>
    <w:bookmarkStart w:name="z8" w:id="9"/>
    <w:p>
      <w:pPr>
        <w:spacing w:after="0"/>
        <w:ind w:left="0"/>
        <w:jc w:val="both"/>
      </w:pPr>
      <w:r>
        <w:rPr>
          <w:rFonts w:ascii="Times New Roman"/>
          <w:b w:val="false"/>
          <w:i w:val="false"/>
          <w:color w:val="000000"/>
          <w:sz w:val="28"/>
        </w:rPr>
        <w:t xml:space="preserve">
      3) осы бірлескен бұйрықты алған күннен бастап күнтізбелік он күн ішінде оның көшірмесінің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 </w:t>
      </w:r>
    </w:p>
    <w:bookmarkEnd w:id="9"/>
    <w:bookmarkStart w:name="z9" w:id="10"/>
    <w:p>
      <w:pPr>
        <w:spacing w:after="0"/>
        <w:ind w:left="0"/>
        <w:jc w:val="both"/>
      </w:pPr>
      <w:r>
        <w:rPr>
          <w:rFonts w:ascii="Times New Roman"/>
          <w:b w:val="false"/>
          <w:i w:val="false"/>
          <w:color w:val="000000"/>
          <w:sz w:val="28"/>
        </w:rPr>
        <w:t>
      4) осы бірлескен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10"/>
    <w:bookmarkStart w:name="z10" w:id="11"/>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Ауыл шаруашылығы вице-министріне жүктелсін.</w:t>
      </w:r>
    </w:p>
    <w:bookmarkEnd w:id="11"/>
    <w:bookmarkStart w:name="z11" w:id="12"/>
    <w:p>
      <w:pPr>
        <w:spacing w:after="0"/>
        <w:ind w:left="0"/>
        <w:jc w:val="both"/>
      </w:pPr>
      <w:r>
        <w:rPr>
          <w:rFonts w:ascii="Times New Roman"/>
          <w:b w:val="false"/>
          <w:i w:val="false"/>
          <w:color w:val="000000"/>
          <w:sz w:val="28"/>
        </w:rPr>
        <w:t xml:space="preserve">
      4. Осы бұйрық алғаш ресми жарияланған күнінен кейін күнтізбелік он күн өткен соң қолданысқа енгізіледі, бірақ 2016 жылғы 2 маусымнан ерте қолданысқа енгізілмейді.   </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Ауыл шаруашылығы министрі</w:t>
            </w:r>
          </w:p>
          <w:p>
            <w:pPr>
              <w:spacing w:after="20"/>
              <w:ind w:left="20"/>
              <w:jc w:val="both"/>
            </w:pPr>
            <w:r>
              <w:rPr>
                <w:rFonts w:ascii="Times New Roman"/>
                <w:b w:val="false"/>
                <w:i w:val="false"/>
                <w:color w:val="000000"/>
                <w:sz w:val="20"/>
              </w:rPr>
              <w:t>______________ А. Мамытбеков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Ұлттық экономика министрі</w:t>
            </w:r>
          </w:p>
          <w:p>
            <w:pPr>
              <w:spacing w:after="20"/>
              <w:ind w:left="20"/>
              <w:jc w:val="both"/>
            </w:pPr>
            <w:r>
              <w:rPr>
                <w:rFonts w:ascii="Times New Roman"/>
                <w:b w:val="false"/>
                <w:i w:val="false"/>
                <w:color w:val="000000"/>
                <w:sz w:val="20"/>
              </w:rPr>
              <w:t>__________________ Е.Досаев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 Құқықтық   </w:t>
      </w:r>
    </w:p>
    <w:p>
      <w:pPr>
        <w:spacing w:after="0"/>
        <w:ind w:left="0"/>
        <w:jc w:val="both"/>
      </w:pPr>
      <w:r>
        <w:rPr>
          <w:rFonts w:ascii="Times New Roman"/>
          <w:b w:val="false"/>
          <w:i w:val="false"/>
          <w:color w:val="000000"/>
          <w:sz w:val="28"/>
        </w:rPr>
        <w:t xml:space="preserve">
      статистика және арнайы   </w:t>
      </w:r>
    </w:p>
    <w:p>
      <w:pPr>
        <w:spacing w:after="0"/>
        <w:ind w:left="0"/>
        <w:jc w:val="both"/>
      </w:pPr>
      <w:r>
        <w:rPr>
          <w:rFonts w:ascii="Times New Roman"/>
          <w:b w:val="false"/>
          <w:i w:val="false"/>
          <w:color w:val="000000"/>
          <w:sz w:val="28"/>
        </w:rPr>
        <w:t xml:space="preserve">
      есепке алу жөніндегі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_______________С.Айтпаева   </w:t>
      </w:r>
    </w:p>
    <w:p>
      <w:pPr>
        <w:spacing w:after="0"/>
        <w:ind w:left="0"/>
        <w:jc w:val="both"/>
      </w:pPr>
      <w:r>
        <w:rPr>
          <w:rFonts w:ascii="Times New Roman"/>
          <w:b w:val="false"/>
          <w:i w:val="false"/>
          <w:color w:val="000000"/>
          <w:sz w:val="28"/>
        </w:rPr>
        <w:t>
      2015 жылғы 29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818 бірлескен бұйрығына</w:t>
            </w:r>
            <w:r>
              <w:br/>
            </w:r>
            <w:r>
              <w:rPr>
                <w:rFonts w:ascii="Times New Roman"/>
                <w:b w:val="false"/>
                <w:i w:val="false"/>
                <w:color w:val="000000"/>
                <w:sz w:val="20"/>
              </w:rPr>
              <w:t>1-қосымша</w:t>
            </w:r>
          </w:p>
        </w:tc>
      </w:tr>
    </w:tbl>
    <w:bookmarkStart w:name="z12" w:id="13"/>
    <w:p>
      <w:pPr>
        <w:spacing w:after="0"/>
        <w:ind w:left="0"/>
        <w:jc w:val="left"/>
      </w:pPr>
      <w:r>
        <w:rPr>
          <w:rFonts w:ascii="Times New Roman"/>
          <w:b/>
          <w:i w:val="false"/>
          <w:color w:val="000000"/>
        </w:rPr>
        <w:t xml:space="preserve"> Органикалық өнім өндіру саласындағы тәуекел дәрежесін бағалау өлшемшарттары</w:t>
      </w:r>
    </w:p>
    <w:bookmarkEnd w:id="13"/>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09.06.2023 </w:t>
      </w:r>
      <w:r>
        <w:rPr>
          <w:rFonts w:ascii="Times New Roman"/>
          <w:b w:val="false"/>
          <w:i w:val="false"/>
          <w:color w:val="ff0000"/>
          <w:sz w:val="28"/>
        </w:rPr>
        <w:t>№ 223</w:t>
      </w:r>
      <w:r>
        <w:rPr>
          <w:rFonts w:ascii="Times New Roman"/>
          <w:b w:val="false"/>
          <w:i w:val="false"/>
          <w:color w:val="ff0000"/>
          <w:sz w:val="28"/>
        </w:rPr>
        <w:t xml:space="preserve"> және ҚР Ұлттық экономика министрінің 12.06.2023 № 103 (алғаш ресми жарияланған күнінен кейін күнтізбелік он күн өткен соң қолданысқа енгізіледі) бірлескен бұйрығымен.</w:t>
      </w:r>
    </w:p>
    <w:bookmarkStart w:name="z86" w:id="14"/>
    <w:p>
      <w:pPr>
        <w:spacing w:after="0"/>
        <w:ind w:left="0"/>
        <w:jc w:val="left"/>
      </w:pPr>
      <w:r>
        <w:rPr>
          <w:rFonts w:ascii="Times New Roman"/>
          <w:b/>
          <w:i w:val="false"/>
          <w:color w:val="000000"/>
        </w:rPr>
        <w:t xml:space="preserve"> 1-тарау. Жалпы ережелер</w:t>
      </w:r>
    </w:p>
    <w:bookmarkEnd w:id="14"/>
    <w:p>
      <w:pPr>
        <w:spacing w:after="0"/>
        <w:ind w:left="0"/>
        <w:jc w:val="both"/>
      </w:pPr>
      <w:r>
        <w:rPr>
          <w:rFonts w:ascii="Times New Roman"/>
          <w:b w:val="false"/>
          <w:i w:val="false"/>
          <w:color w:val="000000"/>
          <w:sz w:val="28"/>
        </w:rPr>
        <w:t xml:space="preserve">
      1. Осы Органикалық өнім өндіру саласындағы тәуекел дәрежесін бағалау өлшемшарттары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бұйрығымен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және "Тексеру парағының нысанын бекіту туралы" Қазақстан Республикасы Ұлттық экономика министрінің міндетін атқарушының 2018 жылғы 31 шiлдедегi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бақылау субъектісіне (объектісіне) бара отырып профилактикалық бақылауды жүргізу үшін органикалық өнім өндіру саласындағы бақылау субъектілерін (объектілерін) тәуекел дәрежелеріне жатқызу мақсатында әзірленді.</w:t>
      </w:r>
    </w:p>
    <w:p>
      <w:pPr>
        <w:spacing w:after="0"/>
        <w:ind w:left="0"/>
        <w:jc w:val="both"/>
      </w:pPr>
      <w:r>
        <w:rPr>
          <w:rFonts w:ascii="Times New Roman"/>
          <w:b w:val="false"/>
          <w:i w:val="false"/>
          <w:color w:val="000000"/>
          <w:sz w:val="28"/>
        </w:rPr>
        <w:t>
      2. Осы Өлшемшарттарда мынадай ұғымдар пайдаланылады:</w:t>
      </w:r>
    </w:p>
    <w:p>
      <w:pPr>
        <w:spacing w:after="0"/>
        <w:ind w:left="0"/>
        <w:jc w:val="both"/>
      </w:pPr>
      <w:r>
        <w:rPr>
          <w:rFonts w:ascii="Times New Roman"/>
          <w:b w:val="false"/>
          <w:i w:val="false"/>
          <w:color w:val="000000"/>
          <w:sz w:val="28"/>
        </w:rPr>
        <w:t>
      1) балл – тәуекелді есептеудің сандық өлшемі;</w:t>
      </w:r>
    </w:p>
    <w:bookmarkStart w:name="z16" w:id="15"/>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сәйкес келтіруді көздейтін статистикалық рәсім;</w:t>
      </w:r>
    </w:p>
    <w:bookmarkEnd w:id="15"/>
    <w:bookmarkStart w:name="z17" w:id="16"/>
    <w:p>
      <w:pPr>
        <w:spacing w:after="0"/>
        <w:ind w:left="0"/>
        <w:jc w:val="both"/>
      </w:pPr>
      <w:r>
        <w:rPr>
          <w:rFonts w:ascii="Times New Roman"/>
          <w:b w:val="false"/>
          <w:i w:val="false"/>
          <w:color w:val="000000"/>
          <w:sz w:val="28"/>
        </w:rPr>
        <w:t xml:space="preserve">
      3) бақылау субъектісі (объектісі) – органикалық өнім өндіру қызметін жүзеге асыратын жеке немесе заңды тұлғалар; </w:t>
      </w:r>
    </w:p>
    <w:bookmarkEnd w:id="16"/>
    <w:bookmarkStart w:name="z18" w:id="17"/>
    <w:p>
      <w:pPr>
        <w:spacing w:after="0"/>
        <w:ind w:left="0"/>
        <w:jc w:val="both"/>
      </w:pPr>
      <w:r>
        <w:rPr>
          <w:rFonts w:ascii="Times New Roman"/>
          <w:b w:val="false"/>
          <w:i w:val="false"/>
          <w:color w:val="000000"/>
          <w:sz w:val="28"/>
        </w:rPr>
        <w:t xml:space="preserve">
      4) болмашы бұзушылық – елеулі, өрескел бұзушылыққа жатқызылмаған, органикалық өнім өндіру саласындағы нормативтік құқықтық актілерде белгіленген талаптарды бұзу, оның ішінде тиісті қора-жайлармен және жануарларды жаю жағдайларымен қамтамасыз ету бойынша талаптарды бұзу; </w:t>
      </w:r>
    </w:p>
    <w:bookmarkEnd w:id="17"/>
    <w:bookmarkStart w:name="z19" w:id="18"/>
    <w:p>
      <w:pPr>
        <w:spacing w:after="0"/>
        <w:ind w:left="0"/>
        <w:jc w:val="both"/>
      </w:pPr>
      <w:r>
        <w:rPr>
          <w:rFonts w:ascii="Times New Roman"/>
          <w:b w:val="false"/>
          <w:i w:val="false"/>
          <w:color w:val="000000"/>
          <w:sz w:val="28"/>
        </w:rPr>
        <w:t>
      5) елеулі бұзушылық – органикалық өнім өндіру саласындағы нормативтік құқықтық актілерде белгіленген талаптарды өсімдіктерден және жануарлардан алынатын қалдықтарды және жанама өнімдерді кәдеге жарату бөлігінде бұзу;</w:t>
      </w:r>
    </w:p>
    <w:bookmarkEnd w:id="18"/>
    <w:bookmarkStart w:name="z20" w:id="19"/>
    <w:p>
      <w:pPr>
        <w:spacing w:after="0"/>
        <w:ind w:left="0"/>
        <w:jc w:val="both"/>
      </w:pPr>
      <w:r>
        <w:rPr>
          <w:rFonts w:ascii="Times New Roman"/>
          <w:b w:val="false"/>
          <w:i w:val="false"/>
          <w:color w:val="000000"/>
          <w:sz w:val="28"/>
        </w:rPr>
        <w:t>
      6) өрескел бұзушылық – халық денсаулығының нашарлауына алып келуі мүмкін органикалық өнім өндіру саласындағы нормативтік құқықтық актілерде белгіленген талаптарды бұзу, атап айтқанда гендік түрлендірілген объектілерді қолдану, пестицидтерді (улы химикаттарды) қолдану, сондай-ақ ауру жануарлар мен залалданған өсімдіктерді, жануарлардан және өсімдіктерден алынған қауіпті өнім мен шикізатты пайдалану;</w:t>
      </w:r>
    </w:p>
    <w:bookmarkEnd w:id="19"/>
    <w:bookmarkStart w:name="z21" w:id="20"/>
    <w:p>
      <w:pPr>
        <w:spacing w:after="0"/>
        <w:ind w:left="0"/>
        <w:jc w:val="both"/>
      </w:pPr>
      <w:r>
        <w:rPr>
          <w:rFonts w:ascii="Times New Roman"/>
          <w:b w:val="false"/>
          <w:i w:val="false"/>
          <w:color w:val="000000"/>
          <w:sz w:val="28"/>
        </w:rPr>
        <w:t>
      7) тәуекел – бақылау субъектісінің қызметі нәтижесінде адам өміріне немесе денсаулығына,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20"/>
    <w:bookmarkStart w:name="z22" w:id="21"/>
    <w:p>
      <w:pPr>
        <w:spacing w:after="0"/>
        <w:ind w:left="0"/>
        <w:jc w:val="both"/>
      </w:pPr>
      <w:r>
        <w:rPr>
          <w:rFonts w:ascii="Times New Roman"/>
          <w:b w:val="false"/>
          <w:i w:val="false"/>
          <w:color w:val="000000"/>
          <w:sz w:val="28"/>
        </w:rPr>
        <w:t>
      8) тәуекелдерді бағалау және басқару жүйесі – органикалық өнім өндіру саласында тәуекелдің жол берілетін деңгейін қамтамасыз ете отырып, кәсіпкерлік еркіндігін ең төменгі ықтимал дәрежеде шектеу мақсатында кейін бақылау субъектісіне (объектісіне) бара отырып профилактикалық бақылауды жүзеге асыру үшін бақылау субъектілерін (объектілерін) тәуекел дәрежелері бойынша бөлу жолымен қолайсыз факторлардың туындау ықтималдығын төмендетуге бағытталған, сондай-ақ нақты бақылау субъектісі (объектісі) үшін тәуекел деңгейін өзгертуге және (немесе) мұндай бақылау субъектісін (объектісін) бақылау субъектісіне (объектісіне) бара отырып профилактикалық бақылаудан босатуға бағытталған басқарушылық шешімдерді қабылдау процесі;</w:t>
      </w:r>
    </w:p>
    <w:bookmarkEnd w:id="21"/>
    <w:bookmarkStart w:name="z23" w:id="22"/>
    <w:p>
      <w:pPr>
        <w:spacing w:after="0"/>
        <w:ind w:left="0"/>
        <w:jc w:val="both"/>
      </w:pPr>
      <w:r>
        <w:rPr>
          <w:rFonts w:ascii="Times New Roman"/>
          <w:b w:val="false"/>
          <w:i w:val="false"/>
          <w:color w:val="000000"/>
          <w:sz w:val="28"/>
        </w:rPr>
        <w:t>
      9)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2"/>
    <w:p>
      <w:pPr>
        <w:spacing w:after="0"/>
        <w:ind w:left="0"/>
        <w:jc w:val="both"/>
      </w:pPr>
      <w:r>
        <w:rPr>
          <w:rFonts w:ascii="Times New Roman"/>
          <w:b w:val="false"/>
          <w:i w:val="false"/>
          <w:color w:val="000000"/>
          <w:sz w:val="28"/>
        </w:rPr>
        <w:t>
      10)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Start w:name="z24" w:id="23"/>
    <w:p>
      <w:pPr>
        <w:spacing w:after="0"/>
        <w:ind w:left="0"/>
        <w:jc w:val="both"/>
      </w:pPr>
      <w:r>
        <w:rPr>
          <w:rFonts w:ascii="Times New Roman"/>
          <w:b w:val="false"/>
          <w:i w:val="false"/>
          <w:color w:val="000000"/>
          <w:sz w:val="28"/>
        </w:rPr>
        <w:t>
      11) тәуекел дәрежесін бағалаудың объективті өлшемшарттары (бұдан әрі – объективті өлшемшарттар) – органикалық өнім өндіру саласындағы бақылау субъектілерін (объектілерін) іріктеу үшін пайдаланылатын және жеке бақылау субъектісіне (объектісіне) тікелей тәуелді емес тәуекел дәрежесін бағалау өлшемшарттары;</w:t>
      </w:r>
    </w:p>
    <w:bookmarkEnd w:id="23"/>
    <w:bookmarkStart w:name="z25" w:id="24"/>
    <w:p>
      <w:pPr>
        <w:spacing w:after="0"/>
        <w:ind w:left="0"/>
        <w:jc w:val="both"/>
      </w:pPr>
      <w:r>
        <w:rPr>
          <w:rFonts w:ascii="Times New Roman"/>
          <w:b w:val="false"/>
          <w:i w:val="false"/>
          <w:color w:val="000000"/>
          <w:sz w:val="28"/>
        </w:rPr>
        <w:t xml:space="preserve">
      12)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нақты мемлекеттік бақылау саласында бақылау субъектілерінің (объектілерінің) біртекті тобына жатқызылатын бағаланатын субъектілердің (объектілердің) тізбесі.</w:t>
      </w:r>
    </w:p>
    <w:bookmarkEnd w:id="24"/>
    <w:bookmarkStart w:name="z26" w:id="25"/>
    <w:p>
      <w:pPr>
        <w:spacing w:after="0"/>
        <w:ind w:left="0"/>
        <w:jc w:val="left"/>
      </w:pPr>
      <w:r>
        <w:rPr>
          <w:rFonts w:ascii="Times New Roman"/>
          <w:b/>
          <w:i w:val="false"/>
          <w:color w:val="000000"/>
        </w:rPr>
        <w:t xml:space="preserve"> 2-тарау. Бақылау субъектілерінің (объектілерінің) профилактикалық бақылау жүргізу кезінде тәуекелдерді бағалау және басқару жүйесін қалыптастыру тәртібі</w:t>
      </w:r>
    </w:p>
    <w:bookmarkEnd w:id="25"/>
    <w:bookmarkStart w:name="z27" w:id="26"/>
    <w:p>
      <w:pPr>
        <w:spacing w:after="0"/>
        <w:ind w:left="0"/>
        <w:jc w:val="both"/>
      </w:pPr>
      <w:r>
        <w:rPr>
          <w:rFonts w:ascii="Times New Roman"/>
          <w:b w:val="false"/>
          <w:i w:val="false"/>
          <w:color w:val="000000"/>
          <w:sz w:val="28"/>
        </w:rPr>
        <w:t>
      3. Бақылау субъектісіне (объектісіне) бара отырып профилактикалық бақылауды жүзеге асыру кезінде бақылау субъектілеріне (объектілеріне) профилактикалық бақылау жүргізу үшін тәуекел дәрежесін бағалау өлшемшарттары кезең кезеңмен жүзеге асырылатын (шешімдерді мультиөлшемшартты талдау) объективті және субъективті өлшемшарттарды айқындау арқылы қалыптастырылады.</w:t>
      </w:r>
    </w:p>
    <w:bookmarkEnd w:id="26"/>
    <w:p>
      <w:pPr>
        <w:spacing w:after="0"/>
        <w:ind w:left="0"/>
        <w:jc w:val="both"/>
      </w:pPr>
      <w:r>
        <w:rPr>
          <w:rFonts w:ascii="Times New Roman"/>
          <w:b w:val="false"/>
          <w:i w:val="false"/>
          <w:color w:val="000000"/>
          <w:sz w:val="28"/>
        </w:rPr>
        <w:t>
      Бірінші кезеңде тәуекел дәрежесін бағалаудың объективті өлшемшарттары бойынша бақылау субъектілері (объектілері) тәуекелдің жоғары дәрежесіне жатқызылады.</w:t>
      </w:r>
    </w:p>
    <w:p>
      <w:pPr>
        <w:spacing w:after="0"/>
        <w:ind w:left="0"/>
        <w:jc w:val="both"/>
      </w:pPr>
      <w:r>
        <w:rPr>
          <w:rFonts w:ascii="Times New Roman"/>
          <w:b w:val="false"/>
          <w:i w:val="false"/>
          <w:color w:val="000000"/>
          <w:sz w:val="28"/>
        </w:rPr>
        <w:t>
      Тәуекелдің жоғары дәрежесіне жатқызылған бақылау субъектілеріне (объектілеріне) қатысты бақылау субъектісіне (объектісіне) бара отырып профилактикалық бақылау, жоспардан тыс тексеру жүргізіледі.</w:t>
      </w:r>
    </w:p>
    <w:bookmarkStart w:name="z28" w:id="27"/>
    <w:p>
      <w:pPr>
        <w:spacing w:after="0"/>
        <w:ind w:left="0"/>
        <w:jc w:val="both"/>
      </w:pPr>
      <w:r>
        <w:rPr>
          <w:rFonts w:ascii="Times New Roman"/>
          <w:b w:val="false"/>
          <w:i w:val="false"/>
          <w:color w:val="000000"/>
          <w:sz w:val="28"/>
        </w:rPr>
        <w:t>
      4. Екінші кезеңде тәуекел дәрежесін бағалаудың субъективті өлшемшарттары бойынша бақылау субъектілері (объектілері) тәуекел дәрежесінің көрсеткіші 71-ден 100-ді қоса алғанға дейін болған кезде тәуекелдің жоғары дәрежесіне жатқызылады.</w:t>
      </w:r>
    </w:p>
    <w:bookmarkEnd w:id="27"/>
    <w:bookmarkStart w:name="z29" w:id="28"/>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біржолғы немесе жүйелілігіне,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28"/>
    <w:p>
      <w:pPr>
        <w:spacing w:after="0"/>
        <w:ind w:left="0"/>
        <w:jc w:val="both"/>
      </w:pPr>
      <w:r>
        <w:rPr>
          <w:rFonts w:ascii="Times New Roman"/>
          <w:b w:val="false"/>
          <w:i w:val="false"/>
          <w:color w:val="000000"/>
          <w:sz w:val="28"/>
        </w:rPr>
        <w:t xml:space="preserve">
      Органикалық өнім өндіру саласындағы талаптардын бұзушылық дәрежесі осы Өлшемшарттарға </w:t>
      </w:r>
      <w:r>
        <w:rPr>
          <w:rFonts w:ascii="Times New Roman"/>
          <w:b w:val="false"/>
          <w:i w:val="false"/>
          <w:color w:val="000000"/>
          <w:sz w:val="28"/>
        </w:rPr>
        <w:t>қосымшаға</w:t>
      </w:r>
      <w:r>
        <w:rPr>
          <w:rFonts w:ascii="Times New Roman"/>
          <w:b w:val="false"/>
          <w:i w:val="false"/>
          <w:color w:val="000000"/>
          <w:sz w:val="28"/>
        </w:rPr>
        <w:t xml:space="preserve"> сәйкес айқындалады. </w:t>
      </w:r>
    </w:p>
    <w:bookmarkStart w:name="z30" w:id="29"/>
    <w:p>
      <w:pPr>
        <w:spacing w:after="0"/>
        <w:ind w:left="0"/>
        <w:jc w:val="both"/>
      </w:pPr>
      <w:r>
        <w:rPr>
          <w:rFonts w:ascii="Times New Roman"/>
          <w:b w:val="false"/>
          <w:i w:val="false"/>
          <w:color w:val="000000"/>
          <w:sz w:val="28"/>
        </w:rPr>
        <w:t>
      6. Бақылау субъектілеріне (объектілеріне)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29"/>
    <w:bookmarkStart w:name="z31" w:id="30"/>
    <w:p>
      <w:pPr>
        <w:spacing w:after="0"/>
        <w:ind w:left="0"/>
        <w:jc w:val="left"/>
      </w:pPr>
      <w:r>
        <w:rPr>
          <w:rFonts w:ascii="Times New Roman"/>
          <w:b/>
          <w:i w:val="false"/>
          <w:color w:val="000000"/>
        </w:rPr>
        <w:t xml:space="preserve"> 1-параграф. Объективті өлшемшарттар</w:t>
      </w:r>
    </w:p>
    <w:bookmarkEnd w:id="30"/>
    <w:bookmarkStart w:name="z32" w:id="31"/>
    <w:p>
      <w:pPr>
        <w:spacing w:after="0"/>
        <w:ind w:left="0"/>
        <w:jc w:val="both"/>
      </w:pPr>
      <w:r>
        <w:rPr>
          <w:rFonts w:ascii="Times New Roman"/>
          <w:b w:val="false"/>
          <w:i w:val="false"/>
          <w:color w:val="000000"/>
          <w:sz w:val="28"/>
        </w:rPr>
        <w:t>
      7. Объективті өлшемшарттар бойынша органикалық өнім өндіру саласындағы тәуекелі жоғары бақылау субъектілеріне (объектілеріне) мыналар жатады:</w:t>
      </w:r>
    </w:p>
    <w:bookmarkEnd w:id="31"/>
    <w:bookmarkStart w:name="z33" w:id="32"/>
    <w:p>
      <w:pPr>
        <w:spacing w:after="0"/>
        <w:ind w:left="0"/>
        <w:jc w:val="both"/>
      </w:pPr>
      <w:r>
        <w:rPr>
          <w:rFonts w:ascii="Times New Roman"/>
          <w:b w:val="false"/>
          <w:i w:val="false"/>
          <w:color w:val="000000"/>
          <w:sz w:val="28"/>
        </w:rPr>
        <w:t>
      1) органикалық өсімдік шаруашылығындағы қызметті жүзеге асыратын бақылау субъектілері (объектілері);</w:t>
      </w:r>
    </w:p>
    <w:bookmarkEnd w:id="32"/>
    <w:bookmarkStart w:name="z34" w:id="33"/>
    <w:p>
      <w:pPr>
        <w:spacing w:after="0"/>
        <w:ind w:left="0"/>
        <w:jc w:val="both"/>
      </w:pPr>
      <w:r>
        <w:rPr>
          <w:rFonts w:ascii="Times New Roman"/>
          <w:b w:val="false"/>
          <w:i w:val="false"/>
          <w:color w:val="000000"/>
          <w:sz w:val="28"/>
        </w:rPr>
        <w:t>
      2) органикалық мал шаруашылығындағы қызметті жүзеге асыратын бақылау субъектілері (объектілері).</w:t>
      </w:r>
    </w:p>
    <w:bookmarkEnd w:id="33"/>
    <w:bookmarkStart w:name="z35" w:id="34"/>
    <w:p>
      <w:pPr>
        <w:spacing w:after="0"/>
        <w:ind w:left="0"/>
        <w:jc w:val="left"/>
      </w:pPr>
      <w:r>
        <w:rPr>
          <w:rFonts w:ascii="Times New Roman"/>
          <w:b/>
          <w:i w:val="false"/>
          <w:color w:val="000000"/>
        </w:rPr>
        <w:t xml:space="preserve"> 2-параграф. Субъективті өлшемшарттар</w:t>
      </w:r>
    </w:p>
    <w:bookmarkEnd w:id="34"/>
    <w:bookmarkStart w:name="z36" w:id="35"/>
    <w:p>
      <w:pPr>
        <w:spacing w:after="0"/>
        <w:ind w:left="0"/>
        <w:jc w:val="both"/>
      </w:pPr>
      <w:r>
        <w:rPr>
          <w:rFonts w:ascii="Times New Roman"/>
          <w:b w:val="false"/>
          <w:i w:val="false"/>
          <w:color w:val="000000"/>
          <w:sz w:val="28"/>
        </w:rPr>
        <w:t xml:space="preserve">
      8. Субъективті өлшемшерттарды айқындау мынадай кезеңдерді қолдана отырып жүзеге асырылады: </w:t>
      </w:r>
    </w:p>
    <w:bookmarkEnd w:id="35"/>
    <w:p>
      <w:pPr>
        <w:spacing w:after="0"/>
        <w:ind w:left="0"/>
        <w:jc w:val="both"/>
      </w:pPr>
      <w:r>
        <w:rPr>
          <w:rFonts w:ascii="Times New Roman"/>
          <w:b w:val="false"/>
          <w:i w:val="false"/>
          <w:color w:val="000000"/>
          <w:sz w:val="28"/>
        </w:rPr>
        <w:t>
      1) дерекқорларды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37" w:id="36"/>
    <w:p>
      <w:pPr>
        <w:spacing w:after="0"/>
        <w:ind w:left="0"/>
        <w:jc w:val="both"/>
      </w:pPr>
      <w:r>
        <w:rPr>
          <w:rFonts w:ascii="Times New Roman"/>
          <w:b w:val="false"/>
          <w:i w:val="false"/>
          <w:color w:val="000000"/>
          <w:sz w:val="28"/>
        </w:rPr>
        <w:t>
      9. Бақылау субъектілерін (объектілерін) анықтау үшін дерекқорды қалыптастыру және ақпарат жинау қажет.</w:t>
      </w:r>
    </w:p>
    <w:bookmarkEnd w:id="36"/>
    <w:p>
      <w:pPr>
        <w:spacing w:after="0"/>
        <w:ind w:left="0"/>
        <w:jc w:val="both"/>
      </w:pPr>
      <w:r>
        <w:rPr>
          <w:rFonts w:ascii="Times New Roman"/>
          <w:b w:val="false"/>
          <w:i w:val="false"/>
          <w:color w:val="000000"/>
          <w:sz w:val="28"/>
        </w:rPr>
        <w:t>
      Бақылау субъектісіне (объектісіне) бара отырып профилактикалық бақылау жүргізу үшін субъективті өлшемшарттар бойынша тәуекел дәрежесін бағалау үшін алдыңғы тексерулердің және бақылау субъектілеріне (объектілеріне) бара отырып жүргізілген профилактикалық бақылаудың нәтижелері пайдаланылады.</w:t>
      </w:r>
    </w:p>
    <w:bookmarkStart w:name="z38" w:id="37"/>
    <w:p>
      <w:pPr>
        <w:spacing w:after="0"/>
        <w:ind w:left="0"/>
        <w:jc w:val="both"/>
      </w:pPr>
      <w:r>
        <w:rPr>
          <w:rFonts w:ascii="Times New Roman"/>
          <w:b w:val="false"/>
          <w:i w:val="false"/>
          <w:color w:val="000000"/>
          <w:sz w:val="28"/>
        </w:rPr>
        <w:t>
      10. Қолда бар ақпарат көздерінің негізінде талдауға және бағалаула жататын субъективті өлшемшарттар бойынша деректер қалыптастырылады.</w:t>
      </w:r>
    </w:p>
    <w:bookmarkEnd w:id="37"/>
    <w:p>
      <w:pPr>
        <w:spacing w:after="0"/>
        <w:ind w:left="0"/>
        <w:jc w:val="both"/>
      </w:pPr>
      <w:r>
        <w:rPr>
          <w:rFonts w:ascii="Times New Roman"/>
          <w:b w:val="false"/>
          <w:i w:val="false"/>
          <w:color w:val="000000"/>
          <w:sz w:val="28"/>
        </w:rPr>
        <w:t>
      Субъективті өлшемшарттарды талдау және бағалау әлеуетті тәуекелі ең жоғары бақылау субъектісіне (объектісіне) қатысты бақылау субъектісіне (объектісіне) профилактикалық бақылау жүргізуді шоғырландыруға мүмкіндік береді.</w:t>
      </w:r>
    </w:p>
    <w:p>
      <w:pPr>
        <w:spacing w:after="0"/>
        <w:ind w:left="0"/>
        <w:jc w:val="both"/>
      </w:pPr>
      <w:r>
        <w:rPr>
          <w:rFonts w:ascii="Times New Roman"/>
          <w:b w:val="false"/>
          <w:i w:val="false"/>
          <w:color w:val="000000"/>
          <w:sz w:val="28"/>
        </w:rPr>
        <w:t xml:space="preserve">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178-бабы </w:t>
      </w:r>
      <w:r>
        <w:rPr>
          <w:rFonts w:ascii="Times New Roman"/>
          <w:b w:val="false"/>
          <w:i w:val="false"/>
          <w:color w:val="000000"/>
          <w:sz w:val="28"/>
        </w:rPr>
        <w:t>1-тармағына</w:t>
      </w:r>
      <w:r>
        <w:rPr>
          <w:rFonts w:ascii="Times New Roman"/>
          <w:b w:val="false"/>
          <w:i w:val="false"/>
          <w:color w:val="000000"/>
          <w:sz w:val="28"/>
        </w:rPr>
        <w:t xml:space="preserve">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бара отырып жүргізілген профилактикалық бақылаудың қорытындылары бойынша берілген бұзушылықтарды толық көлемде жойған бақылау субъектілеріне қатысты мемлекеттік бақылаудың кезекті кезеңіне арналған тізімдерді қалыптастыру кезінде оларды қосуға жол берілмейді.</w:t>
      </w:r>
    </w:p>
    <w:bookmarkStart w:name="z39" w:id="38"/>
    <w:p>
      <w:pPr>
        <w:spacing w:after="0"/>
        <w:ind w:left="0"/>
        <w:jc w:val="both"/>
      </w:pPr>
      <w:r>
        <w:rPr>
          <w:rFonts w:ascii="Times New Roman"/>
          <w:b w:val="false"/>
          <w:i w:val="false"/>
          <w:color w:val="000000"/>
          <w:sz w:val="28"/>
        </w:rPr>
        <w:t>
      11. Қолданылатын ақпарат көздерінің басымдығын және осы Өлшемшарттардың 3-тарауында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38"/>
    <w:bookmarkStart w:name="z40" w:id="39"/>
    <w:p>
      <w:pPr>
        <w:spacing w:after="0"/>
        <w:ind w:left="0"/>
        <w:jc w:val="left"/>
      </w:pPr>
      <w:r>
        <w:rPr>
          <w:rFonts w:ascii="Times New Roman"/>
          <w:b/>
          <w:i w:val="false"/>
          <w:color w:val="000000"/>
        </w:rPr>
        <w:t xml:space="preserve"> 3-параграф. Тәуекелдерді басқару</w:t>
      </w:r>
    </w:p>
    <w:bookmarkEnd w:id="39"/>
    <w:bookmarkStart w:name="z41" w:id="40"/>
    <w:p>
      <w:pPr>
        <w:spacing w:after="0"/>
        <w:ind w:left="0"/>
        <w:jc w:val="both"/>
      </w:pPr>
      <w:r>
        <w:rPr>
          <w:rFonts w:ascii="Times New Roman"/>
          <w:b w:val="false"/>
          <w:i w:val="false"/>
          <w:color w:val="000000"/>
          <w:sz w:val="28"/>
        </w:rPr>
        <w:t xml:space="preserve">
      12. Адал бақылау субъектілерін көтермелеу және бұзушыларға бақылауды шоғырландыру қағидатын іске асыру мақсатында бақылау субъектілері (объектілері) осы Өлшемшарттардың </w:t>
      </w:r>
      <w:r>
        <w:rPr>
          <w:rFonts w:ascii="Times New Roman"/>
          <w:b w:val="false"/>
          <w:i w:val="false"/>
          <w:color w:val="000000"/>
          <w:sz w:val="28"/>
        </w:rPr>
        <w:t>19-тармағында</w:t>
      </w:r>
      <w:r>
        <w:rPr>
          <w:rFonts w:ascii="Times New Roman"/>
          <w:b w:val="false"/>
          <w:i w:val="false"/>
          <w:color w:val="000000"/>
          <w:sz w:val="28"/>
        </w:rPr>
        <w:t xml:space="preserve"> белгіленген кезеңге субъектісіне (объектісіне) бара отырып профилактикалық бақылауды жүргізуден босатылады.</w:t>
      </w:r>
    </w:p>
    <w:bookmarkEnd w:id="40"/>
    <w:bookmarkStart w:name="z42" w:id="41"/>
    <w:p>
      <w:pPr>
        <w:spacing w:after="0"/>
        <w:ind w:left="0"/>
        <w:jc w:val="both"/>
      </w:pPr>
      <w:r>
        <w:rPr>
          <w:rFonts w:ascii="Times New Roman"/>
          <w:b w:val="false"/>
          <w:i w:val="false"/>
          <w:color w:val="000000"/>
          <w:sz w:val="28"/>
        </w:rPr>
        <w:t>
      13.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41"/>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бара отырып профилактикалық бақылау жүзеге асырылатын бақылау субъектілері (объектілері) санының ең аз жол берілетін шегі органикалық өнім өндіру саласында осындай бақылау субъектілерінің жалпы санының бес пайызынан аспауы тиіс.</w:t>
      </w:r>
    </w:p>
    <w:bookmarkStart w:name="z87" w:id="42"/>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42"/>
    <w:bookmarkStart w:name="z88" w:id="43"/>
    <w:p>
      <w:pPr>
        <w:spacing w:after="0"/>
        <w:ind w:left="0"/>
        <w:jc w:val="both"/>
      </w:pPr>
      <w:r>
        <w:rPr>
          <w:rFonts w:ascii="Times New Roman"/>
          <w:b w:val="false"/>
          <w:i w:val="false"/>
          <w:color w:val="000000"/>
          <w:sz w:val="28"/>
        </w:rPr>
        <w:t xml:space="preserve">
      14. Мемлекеттік орган осы Өлшемшарттардың </w:t>
      </w:r>
      <w:r>
        <w:rPr>
          <w:rFonts w:ascii="Times New Roman"/>
          <w:b w:val="false"/>
          <w:i w:val="false"/>
          <w:color w:val="000000"/>
          <w:sz w:val="28"/>
        </w:rPr>
        <w:t>9-тармағына</w:t>
      </w:r>
      <w:r>
        <w:rPr>
          <w:rFonts w:ascii="Times New Roman"/>
          <w:b w:val="false"/>
          <w:i w:val="false"/>
          <w:color w:val="000000"/>
          <w:sz w:val="28"/>
        </w:rPr>
        <w:t xml:space="preserve"> сәйкес көздерден субъективті өлшемшарттар бойынша ақпарат жинайды және дерекқорды қалыптастырады.</w:t>
      </w:r>
    </w:p>
    <w:bookmarkEnd w:id="43"/>
    <w:bookmarkStart w:name="z89" w:id="44"/>
    <w:p>
      <w:pPr>
        <w:spacing w:after="0"/>
        <w:ind w:left="0"/>
        <w:jc w:val="both"/>
      </w:pPr>
      <w:r>
        <w:rPr>
          <w:rFonts w:ascii="Times New Roman"/>
          <w:b w:val="false"/>
          <w:i w:val="false"/>
          <w:color w:val="000000"/>
          <w:sz w:val="28"/>
        </w:rPr>
        <w:t>
      15. Субъективті өлшемшарттар бойынша тәуекел дәрежесінің көрсеткішін (R) есептеу бақылау субъектілеріне (объектілеріне) алдыңғы бара отырып жүргізілген профилактикалық бақылау нәтижелері бойынша тәуекел дәрежесінің көрсеткіші мен субъективті өлшемшарттар бойынша айқындалған субъективті өлшемшарттарға сәйкес бұзушылықтар бойынша тәуекел дәрежесінің көрсеткішін қосу жолымен, деректер мәндерін 0-ден 100 баллға дейінгі диапозонға қалыпқа келтіре отырып, автоматтандырылған режимде жүзеге асырылады.</w:t>
      </w:r>
    </w:p>
    <w:bookmarkEnd w:id="44"/>
    <w:p>
      <w:pPr>
        <w:spacing w:after="0"/>
        <w:ind w:left="0"/>
        <w:jc w:val="both"/>
      </w:pPr>
      <w:r>
        <w:rPr>
          <w:rFonts w:ascii="Times New Roman"/>
          <w:b w:val="false"/>
          <w:i w:val="false"/>
          <w:color w:val="000000"/>
          <w:sz w:val="28"/>
        </w:rPr>
        <w:t>
      Rарал = SP + SC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xml:space="preserve">
      Есептеу органикалық өнім өндіру саласында бақылау субъектілерінің (объектілерінің) біртекті тобының әрбір бақылау субъектісі (объектісі) бойынша жүргізіледі. Бұл ретте органикалық өнім өндіру саласында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іріктемелі жиынтықты (іріктемені) құрайды. </w:t>
      </w:r>
    </w:p>
    <w:bookmarkStart w:name="z90" w:id="45"/>
    <w:p>
      <w:pPr>
        <w:spacing w:after="0"/>
        <w:ind w:left="0"/>
        <w:jc w:val="both"/>
      </w:pPr>
      <w:r>
        <w:rPr>
          <w:rFonts w:ascii="Times New Roman"/>
          <w:b w:val="false"/>
          <w:i w:val="false"/>
          <w:color w:val="000000"/>
          <w:sz w:val="28"/>
        </w:rPr>
        <w:t>
      16. Бақылау субъектілеріне (объектілеріне) бара отырып алдыңғы профилактикалық бақылау нәтижелері бойынша алынған деректер бойынша 0-ден 100-ге дейінгі балмен бағаланатын бұзушылықтар бойынша тәуекел дәрежесінің көрсеткіші қалыптастырылады.</w:t>
      </w:r>
    </w:p>
    <w:bookmarkEnd w:id="45"/>
    <w:p>
      <w:pPr>
        <w:spacing w:after="0"/>
        <w:ind w:left="0"/>
        <w:jc w:val="both"/>
      </w:pPr>
      <w:r>
        <w:rPr>
          <w:rFonts w:ascii="Times New Roman"/>
          <w:b w:val="false"/>
          <w:i w:val="false"/>
          <w:color w:val="000000"/>
          <w:sz w:val="28"/>
        </w:rPr>
        <w:t>
      Осы Өлшемшарттардың 9-тармағында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бақылау және қадағалау субъектісіне (объектісіне) бара отырып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SРн – болмашы бұзушылықтар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47" w:id="46"/>
    <w:p>
      <w:pPr>
        <w:spacing w:after="0"/>
        <w:ind w:left="0"/>
        <w:jc w:val="both"/>
      </w:pPr>
      <w:r>
        <w:rPr>
          <w:rFonts w:ascii="Times New Roman"/>
          <w:b w:val="false"/>
          <w:i w:val="false"/>
          <w:color w:val="000000"/>
          <w:sz w:val="28"/>
        </w:rPr>
        <w:t>
      17.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xml:space="preserve">
      wi - субъективті xi өлшемшарты көрсеткішінің үлес салмағы </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48" w:id="47"/>
    <w:p>
      <w:pPr>
        <w:spacing w:after="0"/>
        <w:ind w:left="0"/>
        <w:jc w:val="both"/>
      </w:pPr>
      <w:r>
        <w:rPr>
          <w:rFonts w:ascii="Times New Roman"/>
          <w:b w:val="false"/>
          <w:i w:val="false"/>
          <w:color w:val="000000"/>
          <w:sz w:val="28"/>
        </w:rPr>
        <w:t>
      18.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–жекелеген бақылау субъектісінің (объектісінің) субъективті өлшемшарттары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xml:space="preserve">
      Rарал – осы Өлшемшарттардың </w:t>
      </w:r>
      <w:r>
        <w:rPr>
          <w:rFonts w:ascii="Times New Roman"/>
          <w:b w:val="false"/>
          <w:i w:val="false"/>
          <w:color w:val="000000"/>
          <w:sz w:val="28"/>
        </w:rPr>
        <w:t>15-тармағына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bookmarkStart w:name="z49" w:id="48"/>
    <w:p>
      <w:pPr>
        <w:spacing w:after="0"/>
        <w:ind w:left="0"/>
        <w:jc w:val="both"/>
      </w:pPr>
      <w:r>
        <w:rPr>
          <w:rFonts w:ascii="Times New Roman"/>
          <w:b w:val="false"/>
          <w:i w:val="false"/>
          <w:color w:val="000000"/>
          <w:sz w:val="28"/>
        </w:rPr>
        <w:t>
      19. Бақылау субъектісіне (объектісіне) бара отырып профилактикалық бақылаудың жиілігі субъективті өлшемшарттар бойынша алынатын мәліметтерге жүргізілетін талдау мен бағалаудың нәтижелері бойынша айқындалады, бірақ жылына екі реттен жиілетпеу керек.</w:t>
      </w:r>
    </w:p>
    <w:bookmarkEnd w:id="48"/>
    <w:bookmarkStart w:name="z50" w:id="49"/>
    <w:p>
      <w:pPr>
        <w:spacing w:after="0"/>
        <w:ind w:left="0"/>
        <w:jc w:val="both"/>
      </w:pPr>
      <w:r>
        <w:rPr>
          <w:rFonts w:ascii="Times New Roman"/>
          <w:b w:val="false"/>
          <w:i w:val="false"/>
          <w:color w:val="000000"/>
          <w:sz w:val="28"/>
        </w:rPr>
        <w:t xml:space="preserve">
      20. Бақылау субъектісіне (объектісіне) бара отырып профилактикалық бақылау Кодекстің 144-2-бабы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субъектісіне (объектісіне) бара отырып профилактикалық бақылау жүргізудің жартыжылдық тізімдері негізінде жүргізіледі.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Органикалық өнім өндіру</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52" w:id="50"/>
    <w:p>
      <w:pPr>
        <w:spacing w:after="0"/>
        <w:ind w:left="0"/>
        <w:jc w:val="left"/>
      </w:pPr>
      <w:r>
        <w:rPr>
          <w:rFonts w:ascii="Times New Roman"/>
          <w:b/>
          <w:i w:val="false"/>
          <w:color w:val="000000"/>
        </w:rPr>
        <w:t xml:space="preserve"> Органикалық өнім өндіру саласындағы тәуекел дәрежесін бағалау өлшемшарттары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өсімдік шаруашылығындағы қызметті жүзеге асыратын бақылау субъектілеріне (объектілеріне)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мен топырақты жақсартатын заттарды, өсімдіктерді қорғау құралдары ретінде қолданылатын жануарлардан немесе өсімдіктерден алынатын заттарды және агрохимикаттарды, зиянкестермен және аурулармен биологиялық күресу үшін пайдаланылатын микроорганизмдер мен жәндіктер және олар бөлетін заттарды, органикалық өнім өндіруде қолданылатын, рұқсат етілген құралдар тізіміне сәйкес пайдалануға ұстағыштар мен тозаңдатқыштарда пайдалану үшін рұқсат етілген заттарды пайдалануға қойылатын талаптардың сақталмауы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өнімдерді органикалық өнімге жатпайтын өнімді өндіруден бөлек өндіруге қойылатын талаптардың сақталмауы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мал шаруашылығындағы қызметті жүзеге асыратын бақылау субъектілеріне (объектілеріне)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өнімдерді органикалық өнімге жатпайтын өнімді өндіруден бөлек өндіруге қойылатын талаптардың сақталмауы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Күйіс қайыратындар және жылқы тұқымдастар үшін күтіп-бағу алаңының рұқсат етілген ең төменгі нормативтердің сақталмауы. Тірідей салмағы (килограмм) мынадай жануарға арналған жабық қора-жайдағы алаң:</w:t>
            </w:r>
          </w:p>
          <w:p>
            <w:pPr>
              <w:spacing w:after="20"/>
              <w:ind w:left="20"/>
              <w:jc w:val="both"/>
            </w:pPr>
            <w:r>
              <w:rPr>
                <w:rFonts w:ascii="Times New Roman"/>
                <w:b w:val="false"/>
                <w:i w:val="false"/>
                <w:color w:val="000000"/>
                <w:sz w:val="20"/>
              </w:rPr>
              <w:t>
100-ге дейін;</w:t>
            </w:r>
          </w:p>
          <w:p>
            <w:pPr>
              <w:spacing w:after="20"/>
              <w:ind w:left="20"/>
              <w:jc w:val="both"/>
            </w:pPr>
            <w:r>
              <w:rPr>
                <w:rFonts w:ascii="Times New Roman"/>
                <w:b w:val="false"/>
                <w:i w:val="false"/>
                <w:color w:val="000000"/>
                <w:sz w:val="20"/>
              </w:rPr>
              <w:t>
200-ге дейін;</w:t>
            </w:r>
          </w:p>
          <w:p>
            <w:pPr>
              <w:spacing w:after="20"/>
              <w:ind w:left="20"/>
              <w:jc w:val="both"/>
            </w:pPr>
            <w:r>
              <w:rPr>
                <w:rFonts w:ascii="Times New Roman"/>
                <w:b w:val="false"/>
                <w:i w:val="false"/>
                <w:color w:val="000000"/>
                <w:sz w:val="20"/>
              </w:rPr>
              <w:t>
350-ге дейін;</w:t>
            </w:r>
          </w:p>
          <w:p>
            <w:pPr>
              <w:spacing w:after="20"/>
              <w:ind w:left="20"/>
              <w:jc w:val="both"/>
            </w:pPr>
            <w:r>
              <w:rPr>
                <w:rFonts w:ascii="Times New Roman"/>
                <w:b w:val="false"/>
                <w:i w:val="false"/>
                <w:color w:val="000000"/>
                <w:sz w:val="20"/>
              </w:rPr>
              <w:t>
350-және одан жоғары.</w:t>
            </w:r>
          </w:p>
          <w:p>
            <w:pPr>
              <w:spacing w:after="20"/>
              <w:ind w:left="20"/>
              <w:jc w:val="both"/>
            </w:pPr>
            <w:r>
              <w:rPr>
                <w:rFonts w:ascii="Times New Roman"/>
                <w:b w:val="false"/>
                <w:i w:val="false"/>
                <w:color w:val="000000"/>
                <w:sz w:val="20"/>
              </w:rPr>
              <w:t>
бір басқа шаршы метр:</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сиырларды күтіп-бағу алаңының рұқсат етілген ең төменгі нормативтерінің сақталмауы.</w:t>
            </w:r>
          </w:p>
          <w:p>
            <w:pPr>
              <w:spacing w:after="20"/>
              <w:ind w:left="20"/>
              <w:jc w:val="both"/>
            </w:pPr>
            <w:r>
              <w:rPr>
                <w:rFonts w:ascii="Times New Roman"/>
                <w:b w:val="false"/>
                <w:i w:val="false"/>
                <w:color w:val="000000"/>
                <w:sz w:val="20"/>
              </w:rPr>
              <w:t>
Жабық қора-жайдағы алаң, бір басқа шаршы метр:</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бұқаларды күтіп-бағу алаңының рұқсат етілген ең төменгі нормативтерінің сақталмауы.</w:t>
            </w:r>
          </w:p>
          <w:p>
            <w:pPr>
              <w:spacing w:after="20"/>
              <w:ind w:left="20"/>
              <w:jc w:val="both"/>
            </w:pPr>
            <w:r>
              <w:rPr>
                <w:rFonts w:ascii="Times New Roman"/>
                <w:b w:val="false"/>
                <w:i w:val="false"/>
                <w:color w:val="000000"/>
                <w:sz w:val="20"/>
              </w:rPr>
              <w:t>
Жабық қора-жайдағы алаң, бір басқа шаршы метр:</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ешкілерді күтіп-бағу алаңының рұқсат етілген ең төменгі нормативтерінің сақталмауы. Ересек мал:</w:t>
            </w:r>
          </w:p>
          <w:p>
            <w:pPr>
              <w:spacing w:after="20"/>
              <w:ind w:left="20"/>
              <w:jc w:val="both"/>
            </w:pPr>
            <w:r>
              <w:rPr>
                <w:rFonts w:ascii="Times New Roman"/>
                <w:b w:val="false"/>
                <w:i w:val="false"/>
                <w:color w:val="000000"/>
                <w:sz w:val="20"/>
              </w:rPr>
              <w:t>
жабық қора-жайдағы алаң, бір басқа шаршы метр:</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Төл</w:t>
            </w:r>
          </w:p>
          <w:p>
            <w:pPr>
              <w:spacing w:after="20"/>
              <w:ind w:left="20"/>
              <w:jc w:val="both"/>
            </w:pPr>
            <w:r>
              <w:rPr>
                <w:rFonts w:ascii="Times New Roman"/>
                <w:b w:val="false"/>
                <w:i w:val="false"/>
                <w:color w:val="000000"/>
                <w:sz w:val="20"/>
              </w:rPr>
              <w:t>
Жабық қора-жайдағы алаң, бір басқа шаршы метр:</w:t>
            </w:r>
          </w:p>
          <w:p>
            <w:pPr>
              <w:spacing w:after="20"/>
              <w:ind w:left="20"/>
              <w:jc w:val="both"/>
            </w:pPr>
            <w:r>
              <w:rPr>
                <w:rFonts w:ascii="Times New Roman"/>
                <w:b w:val="false"/>
                <w:i w:val="false"/>
                <w:color w:val="000000"/>
                <w:sz w:val="20"/>
              </w:rPr>
              <w:t xml:space="preserve">
0,35. </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күнге дейінгі торайлары бар торайлайтын шошқаларды күтіп-бағу алаңының рұқсат етілген ең төменгі нормативтерінің сақталмауы.</w:t>
            </w:r>
          </w:p>
          <w:p>
            <w:pPr>
              <w:spacing w:after="20"/>
              <w:ind w:left="20"/>
              <w:jc w:val="both"/>
            </w:pPr>
            <w:r>
              <w:rPr>
                <w:rFonts w:ascii="Times New Roman"/>
                <w:b w:val="false"/>
                <w:i w:val="false"/>
                <w:color w:val="000000"/>
                <w:sz w:val="20"/>
              </w:rPr>
              <w:t>
Жабық қора-жайдағы алаң, бір басқа шаршы метр:</w:t>
            </w:r>
          </w:p>
          <w:p>
            <w:pPr>
              <w:spacing w:after="20"/>
              <w:ind w:left="20"/>
              <w:jc w:val="both"/>
            </w:pPr>
            <w:r>
              <w:rPr>
                <w:rFonts w:ascii="Times New Roman"/>
                <w:b w:val="false"/>
                <w:i w:val="false"/>
                <w:color w:val="000000"/>
                <w:sz w:val="20"/>
              </w:rPr>
              <w:t xml:space="preserve">
7,5. </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бордақылауға арналған күтіп-бағу алаңының рұқсат етілген ең төменгі нормативтерінің сақталмауы.</w:t>
            </w:r>
          </w:p>
          <w:p>
            <w:pPr>
              <w:spacing w:after="20"/>
              <w:ind w:left="20"/>
              <w:jc w:val="both"/>
            </w:pPr>
            <w:r>
              <w:rPr>
                <w:rFonts w:ascii="Times New Roman"/>
                <w:b w:val="false"/>
                <w:i w:val="false"/>
                <w:color w:val="000000"/>
                <w:sz w:val="20"/>
              </w:rPr>
              <w:t>
Тірідей салмағы (килограмм) мынадай жануарға арналған жабық қора-жайдағы алаң:</w:t>
            </w:r>
          </w:p>
          <w:p>
            <w:pPr>
              <w:spacing w:after="20"/>
              <w:ind w:left="20"/>
              <w:jc w:val="both"/>
            </w:pPr>
            <w:r>
              <w:rPr>
                <w:rFonts w:ascii="Times New Roman"/>
                <w:b w:val="false"/>
                <w:i w:val="false"/>
                <w:color w:val="000000"/>
                <w:sz w:val="20"/>
              </w:rPr>
              <w:t>
50-ге дейін;</w:t>
            </w:r>
          </w:p>
          <w:p>
            <w:pPr>
              <w:spacing w:after="20"/>
              <w:ind w:left="20"/>
              <w:jc w:val="both"/>
            </w:pPr>
            <w:r>
              <w:rPr>
                <w:rFonts w:ascii="Times New Roman"/>
                <w:b w:val="false"/>
                <w:i w:val="false"/>
                <w:color w:val="000000"/>
                <w:sz w:val="20"/>
              </w:rPr>
              <w:t>
85-ке дейін;</w:t>
            </w:r>
          </w:p>
          <w:p>
            <w:pPr>
              <w:spacing w:after="20"/>
              <w:ind w:left="20"/>
              <w:jc w:val="both"/>
            </w:pPr>
            <w:r>
              <w:rPr>
                <w:rFonts w:ascii="Times New Roman"/>
                <w:b w:val="false"/>
                <w:i w:val="false"/>
                <w:color w:val="000000"/>
                <w:sz w:val="20"/>
              </w:rPr>
              <w:t>
110-ға дейін.</w:t>
            </w:r>
          </w:p>
          <w:p>
            <w:pPr>
              <w:spacing w:after="20"/>
              <w:ind w:left="20"/>
              <w:jc w:val="both"/>
            </w:pPr>
            <w:r>
              <w:rPr>
                <w:rFonts w:ascii="Times New Roman"/>
                <w:b w:val="false"/>
                <w:i w:val="false"/>
                <w:color w:val="000000"/>
                <w:sz w:val="20"/>
              </w:rPr>
              <w:t>
бір басқа шаршы метр:</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Торайларды күтіп-бағу алаңының рұқсат етілген ең төменгі нормативтерінің сақталмауы.</w:t>
            </w:r>
          </w:p>
          <w:p>
            <w:pPr>
              <w:spacing w:after="20"/>
              <w:ind w:left="20"/>
              <w:jc w:val="both"/>
            </w:pPr>
            <w:r>
              <w:rPr>
                <w:rFonts w:ascii="Times New Roman"/>
                <w:b w:val="false"/>
                <w:i w:val="false"/>
                <w:color w:val="000000"/>
                <w:sz w:val="20"/>
              </w:rPr>
              <w:t>
Тірідей салмағы (килограмм) мынадай жануарға арналған жабық қора-жайдағы алаң:</w:t>
            </w:r>
          </w:p>
          <w:p>
            <w:pPr>
              <w:spacing w:after="20"/>
              <w:ind w:left="20"/>
              <w:jc w:val="both"/>
            </w:pPr>
            <w:r>
              <w:rPr>
                <w:rFonts w:ascii="Times New Roman"/>
                <w:b w:val="false"/>
                <w:i w:val="false"/>
                <w:color w:val="000000"/>
                <w:sz w:val="20"/>
              </w:rPr>
              <w:t>
30-ға дейін;</w:t>
            </w:r>
          </w:p>
          <w:p>
            <w:pPr>
              <w:spacing w:after="20"/>
              <w:ind w:left="20"/>
              <w:jc w:val="both"/>
            </w:pPr>
            <w:r>
              <w:rPr>
                <w:rFonts w:ascii="Times New Roman"/>
                <w:b w:val="false"/>
                <w:i w:val="false"/>
                <w:color w:val="000000"/>
                <w:sz w:val="20"/>
              </w:rPr>
              <w:t>
бір басқа шаршы метр:</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Өсіруге арналған шошқаларды күтіп-бағу алаңының рұқсат етілген ең төменгі нормативтерінің сақталмауы.</w:t>
            </w:r>
          </w:p>
          <w:p>
            <w:pPr>
              <w:spacing w:after="20"/>
              <w:ind w:left="20"/>
              <w:jc w:val="both"/>
            </w:pPr>
            <w:r>
              <w:rPr>
                <w:rFonts w:ascii="Times New Roman"/>
                <w:b w:val="false"/>
                <w:i w:val="false"/>
                <w:color w:val="000000"/>
                <w:sz w:val="20"/>
              </w:rPr>
              <w:t>
Жабық қора-жайдағы алаң, бір басқа шаршы метр:</w:t>
            </w:r>
          </w:p>
          <w:p>
            <w:pPr>
              <w:spacing w:after="20"/>
              <w:ind w:left="20"/>
              <w:jc w:val="both"/>
            </w:pPr>
            <w:r>
              <w:rPr>
                <w:rFonts w:ascii="Times New Roman"/>
                <w:b w:val="false"/>
                <w:i w:val="false"/>
                <w:color w:val="000000"/>
                <w:sz w:val="20"/>
              </w:rPr>
              <w:t>
бір ұрғашы дараққа – 2,5;</w:t>
            </w:r>
          </w:p>
          <w:p>
            <w:pPr>
              <w:spacing w:after="20"/>
              <w:ind w:left="20"/>
              <w:jc w:val="both"/>
            </w:pPr>
            <w:r>
              <w:rPr>
                <w:rFonts w:ascii="Times New Roman"/>
                <w:b w:val="false"/>
                <w:i w:val="false"/>
                <w:color w:val="000000"/>
                <w:sz w:val="20"/>
              </w:rPr>
              <w:t>
бір еркек дараққа (серуендету пайдаланылғанда – 10) – 6.</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бір ұрғашы дараққа – 1,9;</w:t>
            </w:r>
          </w:p>
          <w:p>
            <w:pPr>
              <w:spacing w:after="20"/>
              <w:ind w:left="20"/>
              <w:jc w:val="both"/>
            </w:pPr>
            <w:r>
              <w:rPr>
                <w:rFonts w:ascii="Times New Roman"/>
                <w:b w:val="false"/>
                <w:i w:val="false"/>
                <w:color w:val="000000"/>
                <w:sz w:val="20"/>
              </w:rPr>
              <w:t>
бір еркек дараққа –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Жұмыртқалағыш тауықтарды күтіп-бағу алаңының рұқсат етілген ең төменгі нормативтерінің сақталмауы.</w:t>
            </w:r>
          </w:p>
          <w:p>
            <w:pPr>
              <w:spacing w:after="20"/>
              <w:ind w:left="20"/>
              <w:jc w:val="both"/>
            </w:pPr>
            <w:r>
              <w:rPr>
                <w:rFonts w:ascii="Times New Roman"/>
                <w:b w:val="false"/>
                <w:i w:val="false"/>
                <w:color w:val="000000"/>
                <w:sz w:val="20"/>
              </w:rPr>
              <w:t>
Жабық қора-жайдағы алаң: бір шаршы метрге құс саны – 6;</w:t>
            </w:r>
          </w:p>
          <w:p>
            <w:pPr>
              <w:spacing w:after="20"/>
              <w:ind w:left="20"/>
              <w:jc w:val="both"/>
            </w:pPr>
            <w:r>
              <w:rPr>
                <w:rFonts w:ascii="Times New Roman"/>
                <w:b w:val="false"/>
                <w:i w:val="false"/>
                <w:color w:val="000000"/>
                <w:sz w:val="20"/>
              </w:rPr>
              <w:t>
бір құсқа орын – 18 сантиметр;</w:t>
            </w:r>
          </w:p>
          <w:p>
            <w:pPr>
              <w:spacing w:after="20"/>
              <w:ind w:left="20"/>
              <w:jc w:val="both"/>
            </w:pPr>
            <w:r>
              <w:rPr>
                <w:rFonts w:ascii="Times New Roman"/>
                <w:b w:val="false"/>
                <w:i w:val="false"/>
                <w:color w:val="000000"/>
                <w:sz w:val="20"/>
              </w:rPr>
              <w:t>
ұя – 1 ұяға 7 жұмыртқалайтын тауық немесе жалпы ұя жағдайында – 1 құсқа 120 шаршы сантиметр.</w:t>
            </w:r>
          </w:p>
          <w:p>
            <w:pPr>
              <w:spacing w:after="20"/>
              <w:ind w:left="20"/>
              <w:jc w:val="both"/>
            </w:pPr>
            <w:r>
              <w:rPr>
                <w:rFonts w:ascii="Times New Roman"/>
                <w:b w:val="false"/>
                <w:i w:val="false"/>
                <w:color w:val="000000"/>
                <w:sz w:val="20"/>
              </w:rPr>
              <w:t>
Ашық ауадағы алаң, бір басқа шаршы метр алаң: 4, жылына азот 1 гектарға 170 килограммнан асып кетпеген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 күтіп-бағу және бордақылау (тұрақты қора-жайда) алаңының рұқсат етілген ең төменгі нормативтерінің сақталмауы.</w:t>
            </w:r>
          </w:p>
          <w:p>
            <w:pPr>
              <w:spacing w:after="20"/>
              <w:ind w:left="20"/>
              <w:jc w:val="both"/>
            </w:pPr>
            <w:r>
              <w:rPr>
                <w:rFonts w:ascii="Times New Roman"/>
                <w:b w:val="false"/>
                <w:i w:val="false"/>
                <w:color w:val="000000"/>
                <w:sz w:val="20"/>
              </w:rPr>
              <w:t>
Жабық қора-жайдағы алаң:</w:t>
            </w:r>
          </w:p>
          <w:p>
            <w:pPr>
              <w:spacing w:after="20"/>
              <w:ind w:left="20"/>
              <w:jc w:val="both"/>
            </w:pPr>
            <w:r>
              <w:rPr>
                <w:rFonts w:ascii="Times New Roman"/>
                <w:b w:val="false"/>
                <w:i w:val="false"/>
                <w:color w:val="000000"/>
                <w:sz w:val="20"/>
              </w:rPr>
              <w:t>
бір шаршы метрге құс саны – 10, ең жоғарғы жалпы тірідей салмағы 21 килограмм болған кезде;</w:t>
            </w:r>
          </w:p>
          <w:p>
            <w:pPr>
              <w:spacing w:after="20"/>
              <w:ind w:left="20"/>
              <w:jc w:val="both"/>
            </w:pPr>
            <w:r>
              <w:rPr>
                <w:rFonts w:ascii="Times New Roman"/>
                <w:b w:val="false"/>
                <w:i w:val="false"/>
                <w:color w:val="000000"/>
                <w:sz w:val="20"/>
              </w:rPr>
              <w:t>
бір құсқа арналған сырық, сантиметр – 20 (тек мысыр тауығы үшін);</w:t>
            </w:r>
          </w:p>
          <w:p>
            <w:pPr>
              <w:spacing w:after="20"/>
              <w:ind w:left="20"/>
              <w:jc w:val="both"/>
            </w:pPr>
            <w:r>
              <w:rPr>
                <w:rFonts w:ascii="Times New Roman"/>
                <w:b w:val="false"/>
                <w:i w:val="false"/>
                <w:color w:val="000000"/>
                <w:sz w:val="20"/>
              </w:rPr>
              <w:t>
ұя – 4 бройлер мен мысыр тауығы, 4,5 үйрек, 10 күркетауық, 15 қаз; барлық түрлер үшін жылына бір гектарға азот шегі 170 килограммнан асыпаған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 күтіп-бағу және жемдеу (мобильді қора-жайда) алаңының рұқсат етілген ең төменгі нормативтерінің сақталмауы.</w:t>
            </w:r>
          </w:p>
          <w:p>
            <w:pPr>
              <w:spacing w:after="20"/>
              <w:ind w:left="20"/>
              <w:jc w:val="both"/>
            </w:pPr>
            <w:r>
              <w:rPr>
                <w:rFonts w:ascii="Times New Roman"/>
                <w:b w:val="false"/>
                <w:i w:val="false"/>
                <w:color w:val="000000"/>
                <w:sz w:val="20"/>
              </w:rPr>
              <w:t>
Жабық қора-жайдағы алаң: бір шаршы метрге құс саны – 16, құсқа арналған жылжымалы қора-жайда ең жоғары жалпы тірідей салмағы 30 килограмм болған кезде;</w:t>
            </w:r>
          </w:p>
          <w:p>
            <w:pPr>
              <w:spacing w:after="20"/>
              <w:ind w:left="20"/>
              <w:jc w:val="both"/>
            </w:pPr>
            <w:r>
              <w:rPr>
                <w:rFonts w:ascii="Times New Roman"/>
                <w:b w:val="false"/>
                <w:i w:val="false"/>
                <w:color w:val="000000"/>
                <w:sz w:val="20"/>
              </w:rPr>
              <w:t>
бір құсқа арналған сырық, сантиметр – 2,5, жылына бір гектарға азот шегі 170 килограммнан аспаған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Шарбақтарда өсірілетін ортаға балықтарды орналастырудың ең жоғары тығыздығының сақталмауы:</w:t>
            </w:r>
          </w:p>
          <w:p>
            <w:pPr>
              <w:spacing w:after="20"/>
              <w:ind w:left="20"/>
              <w:jc w:val="both"/>
            </w:pPr>
            <w:r>
              <w:rPr>
                <w:rFonts w:ascii="Times New Roman"/>
                <w:b w:val="false"/>
                <w:i w:val="false"/>
                <w:color w:val="000000"/>
                <w:sz w:val="20"/>
              </w:rPr>
              <w:t>
сүйрік – бір текше метрге 25 килограмм;</w:t>
            </w:r>
          </w:p>
          <w:p>
            <w:pPr>
              <w:spacing w:after="20"/>
              <w:ind w:left="20"/>
              <w:jc w:val="both"/>
            </w:pPr>
            <w:r>
              <w:rPr>
                <w:rFonts w:ascii="Times New Roman"/>
                <w:b w:val="false"/>
                <w:i w:val="false"/>
                <w:color w:val="000000"/>
                <w:sz w:val="20"/>
              </w:rPr>
              <w:t>
бекіре – бір текше метрге 10 килограмм;</w:t>
            </w:r>
          </w:p>
          <w:p>
            <w:pPr>
              <w:spacing w:after="20"/>
              <w:ind w:left="20"/>
              <w:jc w:val="both"/>
            </w:pPr>
            <w:r>
              <w:rPr>
                <w:rFonts w:ascii="Times New Roman"/>
                <w:b w:val="false"/>
                <w:i w:val="false"/>
                <w:color w:val="000000"/>
                <w:sz w:val="20"/>
              </w:rPr>
              <w:t>
қортпа – бір текше метрге 44 килограмм;</w:t>
            </w:r>
          </w:p>
          <w:p>
            <w:pPr>
              <w:spacing w:after="20"/>
              <w:ind w:left="20"/>
              <w:jc w:val="both"/>
            </w:pPr>
            <w:r>
              <w:rPr>
                <w:rFonts w:ascii="Times New Roman"/>
                <w:b w:val="false"/>
                <w:i w:val="false"/>
                <w:color w:val="000000"/>
                <w:sz w:val="20"/>
              </w:rPr>
              <w:t>
бақтақ – бір текше метрге 25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 өсірілетін ортаға балықтарды орналастырудың ең жоғары тығыздығының сақталмауы:</w:t>
            </w:r>
          </w:p>
          <w:p>
            <w:pPr>
              <w:spacing w:after="20"/>
              <w:ind w:left="20"/>
              <w:jc w:val="both"/>
            </w:pPr>
            <w:r>
              <w:rPr>
                <w:rFonts w:ascii="Times New Roman"/>
                <w:b w:val="false"/>
                <w:i w:val="false"/>
                <w:color w:val="000000"/>
                <w:sz w:val="20"/>
              </w:rPr>
              <w:t>
сүйрік – бір текше метрге 10 килограмм;</w:t>
            </w:r>
          </w:p>
          <w:p>
            <w:pPr>
              <w:spacing w:after="20"/>
              <w:ind w:left="20"/>
              <w:jc w:val="both"/>
            </w:pPr>
            <w:r>
              <w:rPr>
                <w:rFonts w:ascii="Times New Roman"/>
                <w:b w:val="false"/>
                <w:i w:val="false"/>
                <w:color w:val="000000"/>
                <w:sz w:val="20"/>
              </w:rPr>
              <w:t>
бекіре – бір текше метрге 22,8 килограмм;</w:t>
            </w:r>
          </w:p>
          <w:p>
            <w:pPr>
              <w:spacing w:after="20"/>
              <w:ind w:left="20"/>
              <w:jc w:val="both"/>
            </w:pPr>
            <w:r>
              <w:rPr>
                <w:rFonts w:ascii="Times New Roman"/>
                <w:b w:val="false"/>
                <w:i w:val="false"/>
                <w:color w:val="000000"/>
                <w:sz w:val="20"/>
              </w:rPr>
              <w:t>
қортпа – бір текше метрге 50 килограмм;</w:t>
            </w:r>
          </w:p>
          <w:p>
            <w:pPr>
              <w:spacing w:after="20"/>
              <w:ind w:left="20"/>
              <w:jc w:val="both"/>
            </w:pPr>
            <w:r>
              <w:rPr>
                <w:rFonts w:ascii="Times New Roman"/>
                <w:b w:val="false"/>
                <w:i w:val="false"/>
                <w:color w:val="000000"/>
                <w:sz w:val="20"/>
              </w:rPr>
              <w:t>
бақтақ – бір текше метрге 35 килограмм;</w:t>
            </w:r>
          </w:p>
          <w:p>
            <w:pPr>
              <w:spacing w:after="20"/>
              <w:ind w:left="20"/>
              <w:jc w:val="both"/>
            </w:pPr>
            <w:r>
              <w:rPr>
                <w:rFonts w:ascii="Times New Roman"/>
                <w:b w:val="false"/>
                <w:i w:val="false"/>
                <w:color w:val="000000"/>
                <w:sz w:val="20"/>
              </w:rPr>
              <w:t>
жайын – бір шаршы метрге 200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циклді сумен жабдықталатын қондырғыларда өсірілетін ортаға балықтарды орналастыруды ең жоғары тығыздығының сақталмауы:</w:t>
            </w:r>
          </w:p>
          <w:p>
            <w:pPr>
              <w:spacing w:after="20"/>
              <w:ind w:left="20"/>
              <w:jc w:val="both"/>
            </w:pPr>
            <w:r>
              <w:rPr>
                <w:rFonts w:ascii="Times New Roman"/>
                <w:b w:val="false"/>
                <w:i w:val="false"/>
                <w:color w:val="000000"/>
                <w:sz w:val="20"/>
              </w:rPr>
              <w:t>
бекіре – бір шаршы метрге 20 килограмм;</w:t>
            </w:r>
          </w:p>
          <w:p>
            <w:pPr>
              <w:spacing w:after="20"/>
              <w:ind w:left="20"/>
              <w:jc w:val="both"/>
            </w:pPr>
            <w:r>
              <w:rPr>
                <w:rFonts w:ascii="Times New Roman"/>
                <w:b w:val="false"/>
                <w:i w:val="false"/>
                <w:color w:val="000000"/>
                <w:sz w:val="20"/>
              </w:rPr>
              <w:t>
жайын – бір шаршы метрге 200 килограмм;</w:t>
            </w:r>
          </w:p>
          <w:p>
            <w:pPr>
              <w:spacing w:after="20"/>
              <w:ind w:left="20"/>
              <w:jc w:val="both"/>
            </w:pPr>
            <w:r>
              <w:rPr>
                <w:rFonts w:ascii="Times New Roman"/>
                <w:b w:val="false"/>
                <w:i w:val="false"/>
                <w:color w:val="000000"/>
                <w:sz w:val="20"/>
              </w:rPr>
              <w:t>
бақтақ – бір текше метрге 50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көлдер мен тоғандардағы өсірілетін ортаға балықтарды орналастырудың ең жоғары тығыздығының сақталмауы:</w:t>
            </w:r>
          </w:p>
          <w:p>
            <w:pPr>
              <w:spacing w:after="20"/>
              <w:ind w:left="20"/>
              <w:jc w:val="both"/>
            </w:pPr>
            <w:r>
              <w:rPr>
                <w:rFonts w:ascii="Times New Roman"/>
                <w:b w:val="false"/>
                <w:i w:val="false"/>
                <w:color w:val="000000"/>
                <w:sz w:val="20"/>
              </w:rPr>
              <w:t>
ақсақа балықтар (пайда балық, көкшұбар балық, ақсақа, шыр, ақ балық) – бір гектарға 400 килограмм;</w:t>
            </w:r>
          </w:p>
          <w:p>
            <w:pPr>
              <w:spacing w:after="20"/>
              <w:ind w:left="20"/>
              <w:jc w:val="both"/>
            </w:pPr>
            <w:r>
              <w:rPr>
                <w:rFonts w:ascii="Times New Roman"/>
                <w:b w:val="false"/>
                <w:i w:val="false"/>
                <w:color w:val="000000"/>
                <w:sz w:val="20"/>
              </w:rPr>
              <w:t>
өсімдік қоректілер (ақ амур, қара амур, ақ және сұр дөңмаңдай), тұқы (сазан), көксерке, шортан, кәдімгі жайын) – түрлері бойынша жиынтық бір гектарға 3000 килограмнан аспайды;</w:t>
            </w:r>
          </w:p>
          <w:p>
            <w:pPr>
              <w:spacing w:after="20"/>
              <w:ind w:left="20"/>
              <w:jc w:val="both"/>
            </w:pPr>
            <w:r>
              <w:rPr>
                <w:rFonts w:ascii="Times New Roman"/>
                <w:b w:val="false"/>
                <w:i w:val="false"/>
                <w:color w:val="000000"/>
                <w:sz w:val="20"/>
              </w:rPr>
              <w:t>
бекіре тұқымдастар (орыс бекіресі, сібір бекіресі, шоқыр) – түрлері бойынша жиынтық бір гектарға 1070 килограмнан көп аспайды;</w:t>
            </w:r>
          </w:p>
          <w:p>
            <w:pPr>
              <w:spacing w:after="20"/>
              <w:ind w:left="20"/>
              <w:jc w:val="both"/>
            </w:pPr>
            <w:r>
              <w:rPr>
                <w:rFonts w:ascii="Times New Roman"/>
                <w:b w:val="false"/>
                <w:i w:val="false"/>
                <w:color w:val="000000"/>
                <w:sz w:val="20"/>
              </w:rPr>
              <w:t xml:space="preserve">
канал жайыны – бір гектарға 3000 килограмм.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818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Органикалық өсімдік шаруашылығында қызметін жүзеге асыратын субъектілерге қатысты органикалық өнім өндіру саласындағы тексеру парағы тексеру парағы</w:t>
      </w:r>
    </w:p>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09.06.2023 </w:t>
      </w:r>
      <w:r>
        <w:rPr>
          <w:rFonts w:ascii="Times New Roman"/>
          <w:b w:val="false"/>
          <w:i w:val="false"/>
          <w:color w:val="ff0000"/>
          <w:sz w:val="28"/>
        </w:rPr>
        <w:t>№ 223</w:t>
      </w:r>
      <w:r>
        <w:rPr>
          <w:rFonts w:ascii="Times New Roman"/>
          <w:b w:val="false"/>
          <w:i w:val="false"/>
          <w:color w:val="ff0000"/>
          <w:sz w:val="28"/>
        </w:rPr>
        <w:t xml:space="preserve"> және ҚР Ұлттық экономика министрінің 12.06.2023 № 103 (алғаш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тағайындаған мемлекеттік орган____________________________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w:t>
      </w:r>
    </w:p>
    <w:p>
      <w:pPr>
        <w:spacing w:after="0"/>
        <w:ind w:left="0"/>
        <w:jc w:val="both"/>
      </w:pPr>
      <w:r>
        <w:rPr>
          <w:rFonts w:ascii="Times New Roman"/>
          <w:b w:val="false"/>
          <w:i w:val="false"/>
          <w:color w:val="000000"/>
          <w:sz w:val="28"/>
        </w:rPr>
        <w:t>
      нөмірі 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мен топырақты жақсартатын заттарды, өсімдіктерді қорғау құралдары ретінде қолданылатын жануарлардан немесе өсімдіктерден алынатын заттарды және агрохимикаттарды, зиянкестермен және аурулармен биологиялық күресу үшін пайдаланылатын микроорганизмдер мен жәндіктер және олар бөлетін заттарды, органикалық өнім өндіруде қолданылатын, рұқсат етілген құралдар тізіміне сәйкес пайдалануға ұстағыштар мен тозаңдатқыштарда пайдалану үшін рұқсат етілген заттарды пайдалануға қойылатын талаптардың сақталмауы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өнімдерді органикалық өнімге жатпайтын өнімді өндіруден бөлек қойылатын талаптардың сақталмауы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 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_________________ 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818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Органикалық мал шаруашылығында қызметін жүзеге асыратын субъектілерге қатысты органикалық өнім өндіру саласындағы  тексеру парағы</w:t>
      </w:r>
    </w:p>
    <w:p>
      <w:pPr>
        <w:spacing w:after="0"/>
        <w:ind w:left="0"/>
        <w:jc w:val="both"/>
      </w:pPr>
      <w:r>
        <w:rPr>
          <w:rFonts w:ascii="Times New Roman"/>
          <w:b w:val="false"/>
          <w:i w:val="false"/>
          <w:color w:val="ff0000"/>
          <w:sz w:val="28"/>
        </w:rPr>
        <w:t xml:space="preserve">
      Ескерту. Бұйрық 3-қосымшамен толықтырылды – ҚР Ауыл шаруашылығы министрінің м.а. 03.01.2019 </w:t>
      </w:r>
      <w:r>
        <w:rPr>
          <w:rFonts w:ascii="Times New Roman"/>
          <w:b w:val="false"/>
          <w:i w:val="false"/>
          <w:color w:val="ff0000"/>
          <w:sz w:val="28"/>
        </w:rPr>
        <w:t>№ 1</w:t>
      </w:r>
      <w:r>
        <w:rPr>
          <w:rFonts w:ascii="Times New Roman"/>
          <w:b w:val="false"/>
          <w:i w:val="false"/>
          <w:color w:val="ff0000"/>
          <w:sz w:val="28"/>
        </w:rPr>
        <w:t xml:space="preserve"> және ҚР Ұлттық экономика министрінің м.а. 08.01.2019 № 1; жаңа редакцияда – ҚР Ауыл шаруашылығы министрінің 09.06.2023 </w:t>
      </w:r>
      <w:r>
        <w:rPr>
          <w:rFonts w:ascii="Times New Roman"/>
          <w:b w:val="false"/>
          <w:i w:val="false"/>
          <w:color w:val="ff0000"/>
          <w:sz w:val="28"/>
        </w:rPr>
        <w:t>№ 223</w:t>
      </w:r>
      <w:r>
        <w:rPr>
          <w:rFonts w:ascii="Times New Roman"/>
          <w:b w:val="false"/>
          <w:i w:val="false"/>
          <w:color w:val="ff0000"/>
          <w:sz w:val="28"/>
        </w:rPr>
        <w:t xml:space="preserve"> және ҚР Ұлттық экономика министрінің 12.06.2023 № 103 (алғаш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тағайындаған мемлекеттік орган_______________________________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Бақылау субъектісінің (объектісінің) атауы_________________________________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өнімдерді өндіруден бөлек органикалық өнімді өндіруге қойылатын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Күйіс қайыратындар және жылқы тұқымдастар үшін күтіп-бағу алаңының рұқсат етілген ең төменгі нормативтердің сақталмауы. Тірідей салмағы (килограмм) мынадай жануарға арналған жабық қора-жайдағы алаң:</w:t>
            </w:r>
          </w:p>
          <w:p>
            <w:pPr>
              <w:spacing w:after="20"/>
              <w:ind w:left="20"/>
              <w:jc w:val="both"/>
            </w:pPr>
            <w:r>
              <w:rPr>
                <w:rFonts w:ascii="Times New Roman"/>
                <w:b w:val="false"/>
                <w:i w:val="false"/>
                <w:color w:val="000000"/>
                <w:sz w:val="20"/>
              </w:rPr>
              <w:t>
100-ге дейін;</w:t>
            </w:r>
          </w:p>
          <w:p>
            <w:pPr>
              <w:spacing w:after="20"/>
              <w:ind w:left="20"/>
              <w:jc w:val="both"/>
            </w:pPr>
            <w:r>
              <w:rPr>
                <w:rFonts w:ascii="Times New Roman"/>
                <w:b w:val="false"/>
                <w:i w:val="false"/>
                <w:color w:val="000000"/>
                <w:sz w:val="20"/>
              </w:rPr>
              <w:t>
200-ге дейін;</w:t>
            </w:r>
          </w:p>
          <w:p>
            <w:pPr>
              <w:spacing w:after="20"/>
              <w:ind w:left="20"/>
              <w:jc w:val="both"/>
            </w:pPr>
            <w:r>
              <w:rPr>
                <w:rFonts w:ascii="Times New Roman"/>
                <w:b w:val="false"/>
                <w:i w:val="false"/>
                <w:color w:val="000000"/>
                <w:sz w:val="20"/>
              </w:rPr>
              <w:t>
350-ге дейін;</w:t>
            </w:r>
          </w:p>
          <w:p>
            <w:pPr>
              <w:spacing w:after="20"/>
              <w:ind w:left="20"/>
              <w:jc w:val="both"/>
            </w:pPr>
            <w:r>
              <w:rPr>
                <w:rFonts w:ascii="Times New Roman"/>
                <w:b w:val="false"/>
                <w:i w:val="false"/>
                <w:color w:val="000000"/>
                <w:sz w:val="20"/>
              </w:rPr>
              <w:t>
350-және одан жоғары.</w:t>
            </w:r>
          </w:p>
          <w:p>
            <w:pPr>
              <w:spacing w:after="20"/>
              <w:ind w:left="20"/>
              <w:jc w:val="both"/>
            </w:pPr>
            <w:r>
              <w:rPr>
                <w:rFonts w:ascii="Times New Roman"/>
                <w:b w:val="false"/>
                <w:i w:val="false"/>
                <w:color w:val="000000"/>
                <w:sz w:val="20"/>
              </w:rPr>
              <w:t>
бір басқа шаршы метр:</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сиырларды күтіп-бағу алаңының рұқсат етілген ең төменгі нормативтерінің сақталмауы.</w:t>
            </w:r>
          </w:p>
          <w:p>
            <w:pPr>
              <w:spacing w:after="20"/>
              <w:ind w:left="20"/>
              <w:jc w:val="both"/>
            </w:pPr>
            <w:r>
              <w:rPr>
                <w:rFonts w:ascii="Times New Roman"/>
                <w:b w:val="false"/>
                <w:i w:val="false"/>
                <w:color w:val="000000"/>
                <w:sz w:val="20"/>
              </w:rPr>
              <w:t>
Жабық қора-жайдағы алаң, бір басқа шаршы метр:</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бұқаларды күтіп-бағу алаңының рұқсат етілген ең төменгі нормативтерінің сақталмауы.</w:t>
            </w:r>
          </w:p>
          <w:p>
            <w:pPr>
              <w:spacing w:after="20"/>
              <w:ind w:left="20"/>
              <w:jc w:val="both"/>
            </w:pPr>
            <w:r>
              <w:rPr>
                <w:rFonts w:ascii="Times New Roman"/>
                <w:b w:val="false"/>
                <w:i w:val="false"/>
                <w:color w:val="000000"/>
                <w:sz w:val="20"/>
              </w:rPr>
              <w:t>
Жабық қора-жайдағы алаң, бір басқа шаршы метр:</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ешкілерді күтіп-бағу алаңының рұқсат етілген ең төменгі нормативтерінің сақталмауы. Ересек мал:</w:t>
            </w:r>
          </w:p>
          <w:p>
            <w:pPr>
              <w:spacing w:after="20"/>
              <w:ind w:left="20"/>
              <w:jc w:val="both"/>
            </w:pPr>
            <w:r>
              <w:rPr>
                <w:rFonts w:ascii="Times New Roman"/>
                <w:b w:val="false"/>
                <w:i w:val="false"/>
                <w:color w:val="000000"/>
                <w:sz w:val="20"/>
              </w:rPr>
              <w:t>
жабық қора-жайдағы алаң, бір басқа шаршы метр:</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Төл</w:t>
            </w:r>
          </w:p>
          <w:p>
            <w:pPr>
              <w:spacing w:after="20"/>
              <w:ind w:left="20"/>
              <w:jc w:val="both"/>
            </w:pPr>
            <w:r>
              <w:rPr>
                <w:rFonts w:ascii="Times New Roman"/>
                <w:b w:val="false"/>
                <w:i w:val="false"/>
                <w:color w:val="000000"/>
                <w:sz w:val="20"/>
              </w:rPr>
              <w:t>
Жабық қора-жайдағы алаң, бір басқа шаршы метр:</w:t>
            </w:r>
          </w:p>
          <w:p>
            <w:pPr>
              <w:spacing w:after="20"/>
              <w:ind w:left="20"/>
              <w:jc w:val="both"/>
            </w:pPr>
            <w:r>
              <w:rPr>
                <w:rFonts w:ascii="Times New Roman"/>
                <w:b w:val="false"/>
                <w:i w:val="false"/>
                <w:color w:val="000000"/>
                <w:sz w:val="20"/>
              </w:rPr>
              <w:t xml:space="preserve">
0,35. </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күнге дейінгі торайлары бар торайлайтын шошқаларды күтіп-бағу алаңының рұқсат етілген ең төменгі нормативтерінің сақталмауы.</w:t>
            </w:r>
          </w:p>
          <w:p>
            <w:pPr>
              <w:spacing w:after="20"/>
              <w:ind w:left="20"/>
              <w:jc w:val="both"/>
            </w:pPr>
            <w:r>
              <w:rPr>
                <w:rFonts w:ascii="Times New Roman"/>
                <w:b w:val="false"/>
                <w:i w:val="false"/>
                <w:color w:val="000000"/>
                <w:sz w:val="20"/>
              </w:rPr>
              <w:t>
Жабық қора-жайдағы алаң, бір басқа шаршы метр:</w:t>
            </w:r>
          </w:p>
          <w:p>
            <w:pPr>
              <w:spacing w:after="20"/>
              <w:ind w:left="20"/>
              <w:jc w:val="both"/>
            </w:pPr>
            <w:r>
              <w:rPr>
                <w:rFonts w:ascii="Times New Roman"/>
                <w:b w:val="false"/>
                <w:i w:val="false"/>
                <w:color w:val="000000"/>
                <w:sz w:val="20"/>
              </w:rPr>
              <w:t xml:space="preserve">
7,5. </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бордақылауға арналған күтіп-бағу алаңының рұқсат етілген ең төменгі нормативтерінің сақталмауы.</w:t>
            </w:r>
          </w:p>
          <w:p>
            <w:pPr>
              <w:spacing w:after="20"/>
              <w:ind w:left="20"/>
              <w:jc w:val="both"/>
            </w:pPr>
            <w:r>
              <w:rPr>
                <w:rFonts w:ascii="Times New Roman"/>
                <w:b w:val="false"/>
                <w:i w:val="false"/>
                <w:color w:val="000000"/>
                <w:sz w:val="20"/>
              </w:rPr>
              <w:t>
Тірідей салмағы (килограмм) мынадай жануарға арналған жабық қора-жайдағы алаң:</w:t>
            </w:r>
          </w:p>
          <w:p>
            <w:pPr>
              <w:spacing w:after="20"/>
              <w:ind w:left="20"/>
              <w:jc w:val="both"/>
            </w:pPr>
            <w:r>
              <w:rPr>
                <w:rFonts w:ascii="Times New Roman"/>
                <w:b w:val="false"/>
                <w:i w:val="false"/>
                <w:color w:val="000000"/>
                <w:sz w:val="20"/>
              </w:rPr>
              <w:t>
50-ге дейін;</w:t>
            </w:r>
          </w:p>
          <w:p>
            <w:pPr>
              <w:spacing w:after="20"/>
              <w:ind w:left="20"/>
              <w:jc w:val="both"/>
            </w:pPr>
            <w:r>
              <w:rPr>
                <w:rFonts w:ascii="Times New Roman"/>
                <w:b w:val="false"/>
                <w:i w:val="false"/>
                <w:color w:val="000000"/>
                <w:sz w:val="20"/>
              </w:rPr>
              <w:t>
85-ке дейін;</w:t>
            </w:r>
          </w:p>
          <w:p>
            <w:pPr>
              <w:spacing w:after="20"/>
              <w:ind w:left="20"/>
              <w:jc w:val="both"/>
            </w:pPr>
            <w:r>
              <w:rPr>
                <w:rFonts w:ascii="Times New Roman"/>
                <w:b w:val="false"/>
                <w:i w:val="false"/>
                <w:color w:val="000000"/>
                <w:sz w:val="20"/>
              </w:rPr>
              <w:t>
110-ға дейін.</w:t>
            </w:r>
          </w:p>
          <w:p>
            <w:pPr>
              <w:spacing w:after="20"/>
              <w:ind w:left="20"/>
              <w:jc w:val="both"/>
            </w:pPr>
            <w:r>
              <w:rPr>
                <w:rFonts w:ascii="Times New Roman"/>
                <w:b w:val="false"/>
                <w:i w:val="false"/>
                <w:color w:val="000000"/>
                <w:sz w:val="20"/>
              </w:rPr>
              <w:t>
бір басқа шаршы метр:</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Торайларды күтіп-бағу алаңының рұқсат етілген ең төменгі нормативтерінің сақталмауы.</w:t>
            </w:r>
          </w:p>
          <w:p>
            <w:pPr>
              <w:spacing w:after="20"/>
              <w:ind w:left="20"/>
              <w:jc w:val="both"/>
            </w:pPr>
            <w:r>
              <w:rPr>
                <w:rFonts w:ascii="Times New Roman"/>
                <w:b w:val="false"/>
                <w:i w:val="false"/>
                <w:color w:val="000000"/>
                <w:sz w:val="20"/>
              </w:rPr>
              <w:t>
Тірідей салмағы (килограмм) мынадай жануарға арналған жабық қора-жайдағы алаң:</w:t>
            </w:r>
          </w:p>
          <w:p>
            <w:pPr>
              <w:spacing w:after="20"/>
              <w:ind w:left="20"/>
              <w:jc w:val="both"/>
            </w:pPr>
            <w:r>
              <w:rPr>
                <w:rFonts w:ascii="Times New Roman"/>
                <w:b w:val="false"/>
                <w:i w:val="false"/>
                <w:color w:val="000000"/>
                <w:sz w:val="20"/>
              </w:rPr>
              <w:t>
30-ға дейін.</w:t>
            </w:r>
          </w:p>
          <w:p>
            <w:pPr>
              <w:spacing w:after="20"/>
              <w:ind w:left="20"/>
              <w:jc w:val="both"/>
            </w:pPr>
            <w:r>
              <w:rPr>
                <w:rFonts w:ascii="Times New Roman"/>
                <w:b w:val="false"/>
                <w:i w:val="false"/>
                <w:color w:val="000000"/>
                <w:sz w:val="20"/>
              </w:rPr>
              <w:t>
бір басқа шаршы метр:</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Өсіруге арналған шошқаларды күтіп-бағу алаңының рұқсат етілген ең төменгі нормативтерінің сақталмауы.</w:t>
            </w:r>
          </w:p>
          <w:p>
            <w:pPr>
              <w:spacing w:after="20"/>
              <w:ind w:left="20"/>
              <w:jc w:val="both"/>
            </w:pPr>
            <w:r>
              <w:rPr>
                <w:rFonts w:ascii="Times New Roman"/>
                <w:b w:val="false"/>
                <w:i w:val="false"/>
                <w:color w:val="000000"/>
                <w:sz w:val="20"/>
              </w:rPr>
              <w:t>
Жабық қора-жайдағы алаң, бір басқа шаршы метр:</w:t>
            </w:r>
          </w:p>
          <w:p>
            <w:pPr>
              <w:spacing w:after="20"/>
              <w:ind w:left="20"/>
              <w:jc w:val="both"/>
            </w:pPr>
            <w:r>
              <w:rPr>
                <w:rFonts w:ascii="Times New Roman"/>
                <w:b w:val="false"/>
                <w:i w:val="false"/>
                <w:color w:val="000000"/>
                <w:sz w:val="20"/>
              </w:rPr>
              <w:t>
бір ұрғашы дараққа – 2,5;</w:t>
            </w:r>
          </w:p>
          <w:p>
            <w:pPr>
              <w:spacing w:after="20"/>
              <w:ind w:left="20"/>
              <w:jc w:val="both"/>
            </w:pPr>
            <w:r>
              <w:rPr>
                <w:rFonts w:ascii="Times New Roman"/>
                <w:b w:val="false"/>
                <w:i w:val="false"/>
                <w:color w:val="000000"/>
                <w:sz w:val="20"/>
              </w:rPr>
              <w:t>
бір еркек дараққа (серуендету пайдаланылғанда – 10) – 6.</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бір ұрғашы дараққа – 1,9;</w:t>
            </w:r>
          </w:p>
          <w:p>
            <w:pPr>
              <w:spacing w:after="20"/>
              <w:ind w:left="20"/>
              <w:jc w:val="both"/>
            </w:pPr>
            <w:r>
              <w:rPr>
                <w:rFonts w:ascii="Times New Roman"/>
                <w:b w:val="false"/>
                <w:i w:val="false"/>
                <w:color w:val="000000"/>
                <w:sz w:val="20"/>
              </w:rPr>
              <w:t>
бір еркек дараққа –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Жұмыртқалағыш тауықтарды күтіп-бағу алаңының рұқсат етілген ең төменгі нормативтерінің сақталмауы.</w:t>
            </w:r>
          </w:p>
          <w:p>
            <w:pPr>
              <w:spacing w:after="20"/>
              <w:ind w:left="20"/>
              <w:jc w:val="both"/>
            </w:pPr>
            <w:r>
              <w:rPr>
                <w:rFonts w:ascii="Times New Roman"/>
                <w:b w:val="false"/>
                <w:i w:val="false"/>
                <w:color w:val="000000"/>
                <w:sz w:val="20"/>
              </w:rPr>
              <w:t>
Жабық қора-жайдағы алаң:</w:t>
            </w:r>
          </w:p>
          <w:p>
            <w:pPr>
              <w:spacing w:after="20"/>
              <w:ind w:left="20"/>
              <w:jc w:val="both"/>
            </w:pPr>
            <w:r>
              <w:rPr>
                <w:rFonts w:ascii="Times New Roman"/>
                <w:b w:val="false"/>
                <w:i w:val="false"/>
                <w:color w:val="000000"/>
                <w:sz w:val="20"/>
              </w:rPr>
              <w:t>
бір шаршы метрге құс саны – 6;</w:t>
            </w:r>
          </w:p>
          <w:p>
            <w:pPr>
              <w:spacing w:after="20"/>
              <w:ind w:left="20"/>
              <w:jc w:val="both"/>
            </w:pPr>
            <w:r>
              <w:rPr>
                <w:rFonts w:ascii="Times New Roman"/>
                <w:b w:val="false"/>
                <w:i w:val="false"/>
                <w:color w:val="000000"/>
                <w:sz w:val="20"/>
              </w:rPr>
              <w:t>
бір құсқа орын – 18 сантиметр;</w:t>
            </w:r>
          </w:p>
          <w:p>
            <w:pPr>
              <w:spacing w:after="20"/>
              <w:ind w:left="20"/>
              <w:jc w:val="both"/>
            </w:pPr>
            <w:r>
              <w:rPr>
                <w:rFonts w:ascii="Times New Roman"/>
                <w:b w:val="false"/>
                <w:i w:val="false"/>
                <w:color w:val="000000"/>
                <w:sz w:val="20"/>
              </w:rPr>
              <w:t>
ұя – 1 ұяға 7 жұмыртқалайтын тауық немесе жалпы ұя жағдайында – 1 құсқа 120 шаршы сантиметр.</w:t>
            </w:r>
          </w:p>
          <w:p>
            <w:pPr>
              <w:spacing w:after="20"/>
              <w:ind w:left="20"/>
              <w:jc w:val="both"/>
            </w:pPr>
            <w:r>
              <w:rPr>
                <w:rFonts w:ascii="Times New Roman"/>
                <w:b w:val="false"/>
                <w:i w:val="false"/>
                <w:color w:val="000000"/>
                <w:sz w:val="20"/>
              </w:rPr>
              <w:t>
Ашық ауадағы алаң, бір басқа шаршы метр алаң: 4, жылына азот 1 гектарға 170 килограммнан асып кетпеген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 күтіп-бағу және бордақылау (тұрақты қора-жайда) алаңының рұқсат етілген ең төменгі нормативтерінің сақталмауы.</w:t>
            </w:r>
          </w:p>
          <w:p>
            <w:pPr>
              <w:spacing w:after="20"/>
              <w:ind w:left="20"/>
              <w:jc w:val="both"/>
            </w:pPr>
            <w:r>
              <w:rPr>
                <w:rFonts w:ascii="Times New Roman"/>
                <w:b w:val="false"/>
                <w:i w:val="false"/>
                <w:color w:val="000000"/>
                <w:sz w:val="20"/>
              </w:rPr>
              <w:t>
Жабық қора-жайдағы алаң:</w:t>
            </w:r>
          </w:p>
          <w:p>
            <w:pPr>
              <w:spacing w:after="20"/>
              <w:ind w:left="20"/>
              <w:jc w:val="both"/>
            </w:pPr>
            <w:r>
              <w:rPr>
                <w:rFonts w:ascii="Times New Roman"/>
                <w:b w:val="false"/>
                <w:i w:val="false"/>
                <w:color w:val="000000"/>
                <w:sz w:val="20"/>
              </w:rPr>
              <w:t>
бір шаршы метрге құс саны – 10, ең жоғарғы жалпы тірідей салмағы 21 килограмм болған кезде;</w:t>
            </w:r>
          </w:p>
          <w:p>
            <w:pPr>
              <w:spacing w:after="20"/>
              <w:ind w:left="20"/>
              <w:jc w:val="both"/>
            </w:pPr>
            <w:r>
              <w:rPr>
                <w:rFonts w:ascii="Times New Roman"/>
                <w:b w:val="false"/>
                <w:i w:val="false"/>
                <w:color w:val="000000"/>
                <w:sz w:val="20"/>
              </w:rPr>
              <w:t>
бір құсқа арналған сырық, сантиметр – 20 (тек мысыр тауығы үшін);</w:t>
            </w:r>
          </w:p>
          <w:p>
            <w:pPr>
              <w:spacing w:after="20"/>
              <w:ind w:left="20"/>
              <w:jc w:val="both"/>
            </w:pPr>
            <w:r>
              <w:rPr>
                <w:rFonts w:ascii="Times New Roman"/>
                <w:b w:val="false"/>
                <w:i w:val="false"/>
                <w:color w:val="000000"/>
                <w:sz w:val="20"/>
              </w:rPr>
              <w:t>
ұя – 4 бройлер мен мысыр тауығы, 4,5 үйрек, 10 күркетауық, 15 қаз; барлық түрлер үшін жылына бір гектарға азот шегі 170 килограммнан асыпаған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 күтіп-бағу және жемдеу (мобильді қора-жайда) алаңының рұқсат етілген ең төменгі нормативтерінің сақталмауы.</w:t>
            </w:r>
          </w:p>
          <w:p>
            <w:pPr>
              <w:spacing w:after="20"/>
              <w:ind w:left="20"/>
              <w:jc w:val="both"/>
            </w:pPr>
            <w:r>
              <w:rPr>
                <w:rFonts w:ascii="Times New Roman"/>
                <w:b w:val="false"/>
                <w:i w:val="false"/>
                <w:color w:val="000000"/>
                <w:sz w:val="20"/>
              </w:rPr>
              <w:t>
Жабық қора-жайдағы алаң:</w:t>
            </w:r>
          </w:p>
          <w:p>
            <w:pPr>
              <w:spacing w:after="20"/>
              <w:ind w:left="20"/>
              <w:jc w:val="both"/>
            </w:pPr>
            <w:r>
              <w:rPr>
                <w:rFonts w:ascii="Times New Roman"/>
                <w:b w:val="false"/>
                <w:i w:val="false"/>
                <w:color w:val="000000"/>
                <w:sz w:val="20"/>
              </w:rPr>
              <w:t>
бір шаршы метрге құс саны – 16, құсқа арналған жылжымалы қора-жайда ең жоғары жалпы тірідей салмағы 30 килограмм болған кезде;</w:t>
            </w:r>
          </w:p>
          <w:p>
            <w:pPr>
              <w:spacing w:after="20"/>
              <w:ind w:left="20"/>
              <w:jc w:val="both"/>
            </w:pPr>
            <w:r>
              <w:rPr>
                <w:rFonts w:ascii="Times New Roman"/>
                <w:b w:val="false"/>
                <w:i w:val="false"/>
                <w:color w:val="000000"/>
                <w:sz w:val="20"/>
              </w:rPr>
              <w:t>
бір құсқа арналған сырық, сантиметр – 2,5, жылына бір гектарға азот шегі 170 килограммнан аспаған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Шарбақтарда өсірілетін ортаға балықтарды орналастырудың ең жоғары тығыздығының сақталмауы:</w:t>
            </w:r>
          </w:p>
          <w:p>
            <w:pPr>
              <w:spacing w:after="20"/>
              <w:ind w:left="20"/>
              <w:jc w:val="both"/>
            </w:pPr>
            <w:r>
              <w:rPr>
                <w:rFonts w:ascii="Times New Roman"/>
                <w:b w:val="false"/>
                <w:i w:val="false"/>
                <w:color w:val="000000"/>
                <w:sz w:val="20"/>
              </w:rPr>
              <w:t>
сүйрік – бір текше метрге 25 килограмм;</w:t>
            </w:r>
          </w:p>
          <w:p>
            <w:pPr>
              <w:spacing w:after="20"/>
              <w:ind w:left="20"/>
              <w:jc w:val="both"/>
            </w:pPr>
            <w:r>
              <w:rPr>
                <w:rFonts w:ascii="Times New Roman"/>
                <w:b w:val="false"/>
                <w:i w:val="false"/>
                <w:color w:val="000000"/>
                <w:sz w:val="20"/>
              </w:rPr>
              <w:t>
бекіре – бір текше метрге 10 килограмм;</w:t>
            </w:r>
          </w:p>
          <w:p>
            <w:pPr>
              <w:spacing w:after="20"/>
              <w:ind w:left="20"/>
              <w:jc w:val="both"/>
            </w:pPr>
            <w:r>
              <w:rPr>
                <w:rFonts w:ascii="Times New Roman"/>
                <w:b w:val="false"/>
                <w:i w:val="false"/>
                <w:color w:val="000000"/>
                <w:sz w:val="20"/>
              </w:rPr>
              <w:t>
қортпа – бір текше метрге 44 килограмм;</w:t>
            </w:r>
          </w:p>
          <w:p>
            <w:pPr>
              <w:spacing w:after="20"/>
              <w:ind w:left="20"/>
              <w:jc w:val="both"/>
            </w:pPr>
            <w:r>
              <w:rPr>
                <w:rFonts w:ascii="Times New Roman"/>
                <w:b w:val="false"/>
                <w:i w:val="false"/>
                <w:color w:val="000000"/>
                <w:sz w:val="20"/>
              </w:rPr>
              <w:t>
бақтақ – бір текше метрге 25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 өсірілетін ортаға балықтарды орналастырудың ең жоғары тығыздығының сақталмауы:</w:t>
            </w:r>
          </w:p>
          <w:p>
            <w:pPr>
              <w:spacing w:after="20"/>
              <w:ind w:left="20"/>
              <w:jc w:val="both"/>
            </w:pPr>
            <w:r>
              <w:rPr>
                <w:rFonts w:ascii="Times New Roman"/>
                <w:b w:val="false"/>
                <w:i w:val="false"/>
                <w:color w:val="000000"/>
                <w:sz w:val="20"/>
              </w:rPr>
              <w:t>
сүйрік – бір текше метрге 10 килограмм;</w:t>
            </w:r>
          </w:p>
          <w:p>
            <w:pPr>
              <w:spacing w:after="20"/>
              <w:ind w:left="20"/>
              <w:jc w:val="both"/>
            </w:pPr>
            <w:r>
              <w:rPr>
                <w:rFonts w:ascii="Times New Roman"/>
                <w:b w:val="false"/>
                <w:i w:val="false"/>
                <w:color w:val="000000"/>
                <w:sz w:val="20"/>
              </w:rPr>
              <w:t>
бекіре – бір текше метрге 22,8 килограмм;</w:t>
            </w:r>
          </w:p>
          <w:p>
            <w:pPr>
              <w:spacing w:after="20"/>
              <w:ind w:left="20"/>
              <w:jc w:val="both"/>
            </w:pPr>
            <w:r>
              <w:rPr>
                <w:rFonts w:ascii="Times New Roman"/>
                <w:b w:val="false"/>
                <w:i w:val="false"/>
                <w:color w:val="000000"/>
                <w:sz w:val="20"/>
              </w:rPr>
              <w:t>
қортпа – бір текше метрге 50 килограмм;</w:t>
            </w:r>
          </w:p>
          <w:p>
            <w:pPr>
              <w:spacing w:after="20"/>
              <w:ind w:left="20"/>
              <w:jc w:val="both"/>
            </w:pPr>
            <w:r>
              <w:rPr>
                <w:rFonts w:ascii="Times New Roman"/>
                <w:b w:val="false"/>
                <w:i w:val="false"/>
                <w:color w:val="000000"/>
                <w:sz w:val="20"/>
              </w:rPr>
              <w:t>
бақтақ – бір текше метрге 35 килограмм;</w:t>
            </w:r>
          </w:p>
          <w:p>
            <w:pPr>
              <w:spacing w:after="20"/>
              <w:ind w:left="20"/>
              <w:jc w:val="both"/>
            </w:pPr>
            <w:r>
              <w:rPr>
                <w:rFonts w:ascii="Times New Roman"/>
                <w:b w:val="false"/>
                <w:i w:val="false"/>
                <w:color w:val="000000"/>
                <w:sz w:val="20"/>
              </w:rPr>
              <w:t>
жайын – бір шаршы метрге 200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циклді сумен жабдықталатын қондырғыларда өсірілетін ортаға балықтарды орналастыруды ең жоғары тығыздығының сақталмауы:</w:t>
            </w:r>
          </w:p>
          <w:p>
            <w:pPr>
              <w:spacing w:after="20"/>
              <w:ind w:left="20"/>
              <w:jc w:val="both"/>
            </w:pPr>
            <w:r>
              <w:rPr>
                <w:rFonts w:ascii="Times New Roman"/>
                <w:b w:val="false"/>
                <w:i w:val="false"/>
                <w:color w:val="000000"/>
                <w:sz w:val="20"/>
              </w:rPr>
              <w:t>
бекіре – бір шаршы метрге 20 килограмм;</w:t>
            </w:r>
          </w:p>
          <w:p>
            <w:pPr>
              <w:spacing w:after="20"/>
              <w:ind w:left="20"/>
              <w:jc w:val="both"/>
            </w:pPr>
            <w:r>
              <w:rPr>
                <w:rFonts w:ascii="Times New Roman"/>
                <w:b w:val="false"/>
                <w:i w:val="false"/>
                <w:color w:val="000000"/>
                <w:sz w:val="20"/>
              </w:rPr>
              <w:t>
жайын – бір шаршы метрге 200 килограмм;</w:t>
            </w:r>
          </w:p>
          <w:p>
            <w:pPr>
              <w:spacing w:after="20"/>
              <w:ind w:left="20"/>
              <w:jc w:val="both"/>
            </w:pPr>
            <w:r>
              <w:rPr>
                <w:rFonts w:ascii="Times New Roman"/>
                <w:b w:val="false"/>
                <w:i w:val="false"/>
                <w:color w:val="000000"/>
                <w:sz w:val="20"/>
              </w:rPr>
              <w:t>
бақтақ – бір текше метрге 50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көлдер мен тоғандардағы өсірілетін ортаға балықтарды орналастырудың ең жоғары тығыздығының сақталмауы:</w:t>
            </w:r>
          </w:p>
          <w:p>
            <w:pPr>
              <w:spacing w:after="20"/>
              <w:ind w:left="20"/>
              <w:jc w:val="both"/>
            </w:pPr>
            <w:r>
              <w:rPr>
                <w:rFonts w:ascii="Times New Roman"/>
                <w:b w:val="false"/>
                <w:i w:val="false"/>
                <w:color w:val="000000"/>
                <w:sz w:val="20"/>
              </w:rPr>
              <w:t>
ақсақа балықтар (пайда балық, көкшұбар балық, ақсақа, шыр, ақ балық) – бір гектарға 400 килограмм;</w:t>
            </w:r>
          </w:p>
          <w:p>
            <w:pPr>
              <w:spacing w:after="20"/>
              <w:ind w:left="20"/>
              <w:jc w:val="both"/>
            </w:pPr>
            <w:r>
              <w:rPr>
                <w:rFonts w:ascii="Times New Roman"/>
                <w:b w:val="false"/>
                <w:i w:val="false"/>
                <w:color w:val="000000"/>
                <w:sz w:val="20"/>
              </w:rPr>
              <w:t>
өсімдік қоректілер (ақ амур, қара амур, ақ және сұр дөңмаңдай), тұқы (сазан), көксерке, шортан, кәдімгі жайын) – түрлері бойынша жиынтық бір гектарға 3000 килограмнан аспайды;</w:t>
            </w:r>
          </w:p>
          <w:p>
            <w:pPr>
              <w:spacing w:after="20"/>
              <w:ind w:left="20"/>
              <w:jc w:val="both"/>
            </w:pPr>
            <w:r>
              <w:rPr>
                <w:rFonts w:ascii="Times New Roman"/>
                <w:b w:val="false"/>
                <w:i w:val="false"/>
                <w:color w:val="000000"/>
                <w:sz w:val="20"/>
              </w:rPr>
              <w:t>
бекіре тұқымдастар (орыс бекіресі, сібір бекіресі, шоқыр) – түрлері бойынша жиынтық бір гектарға 1070 килограмнан көп аспайды;</w:t>
            </w:r>
          </w:p>
          <w:p>
            <w:pPr>
              <w:spacing w:after="20"/>
              <w:ind w:left="20"/>
              <w:jc w:val="both"/>
            </w:pPr>
            <w:r>
              <w:rPr>
                <w:rFonts w:ascii="Times New Roman"/>
                <w:b w:val="false"/>
                <w:i w:val="false"/>
                <w:color w:val="000000"/>
                <w:sz w:val="20"/>
              </w:rPr>
              <w:t>
канал жайыны – бір гектарға 3000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 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Бақылау субъектісінің басшысы _________________ 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