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82a0" w14:textId="71d8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критерийлерін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желтоқсандағы № 804 бұйрығы. Қазақстан Республикасының Әділет министрлігінде 2015 жылы 31 желтоқсанда № 12725 болып тіркелді. Күші жойылды -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27.06.2017 </w:t>
      </w:r>
      <w:r>
        <w:rPr>
          <w:rFonts w:ascii="Times New Roman"/>
          <w:b w:val="false"/>
          <w:i w:val="false"/>
          <w:color w:val="ff0000"/>
          <w:sz w:val="28"/>
        </w:rPr>
        <w:t>№ 463</w:t>
      </w:r>
      <w:r>
        <w:rPr>
          <w:rFonts w:ascii="Times New Roman"/>
          <w:b w:val="false"/>
          <w:i w:val="false"/>
          <w:color w:val="ff0000"/>
          <w:sz w:val="28"/>
        </w:rPr>
        <w:t xml:space="preserve"> және ҚР Ұлттық экономика министрінің 20.07.2017 № 285 бірлескен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санитариялық-эпидемиологиялық саламаттылығы саласында тәуекел дәрежесін бағалау критерийлері;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саласындағы тексеру парағы бекітілсін. </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Денсаулық сақтау министрi міндетін атқарушының, Қазақстан Республикасының Денсаулық сақтау министрiнің, Қазақстан Республикасының Ұлттық экономика министрі міндетін атқарушының және Қазақстан Республикасының Денсаулық сақтау министрінің және Қазақстан Республикасының Экономикалық даму және сауда министрінің, Қазақстан Республикасының Денсаулық сақтау министрінің және Қазақстан Республикасының Өңірлік даму министрінің бірлескен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Тұтынушылардың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804 бұйрығына 1-қосымша</w:t>
            </w:r>
          </w:p>
        </w:tc>
      </w:tr>
    </w:tbl>
    <w:bookmarkStart w:name="z13" w:id="11"/>
    <w:p>
      <w:pPr>
        <w:spacing w:after="0"/>
        <w:ind w:left="0"/>
        <w:jc w:val="left"/>
      </w:pPr>
      <w:r>
        <w:rPr>
          <w:rFonts w:ascii="Times New Roman"/>
          <w:b/>
          <w:i w:val="false"/>
          <w:color w:val="000000"/>
        </w:rPr>
        <w:t xml:space="preserve"> Халықтың санитариялық-эпидемиологиялық саламаттылығы саласында тәуекел дәрежесін бағалау критерийлері</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тәуекел дәрежесін бағалау критерийлері (бұдан әрі – Критерийлер)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және "Халық денсаулығы және денсаулық сақтау жүйесі туралы" 2009 жылғы 18 қыркүйектегі Қазақстан Республикасы Кодексінің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12"/>
    <w:bookmarkStart w:name="z16" w:id="13"/>
    <w:p>
      <w:pPr>
        <w:spacing w:after="0"/>
        <w:ind w:left="0"/>
        <w:jc w:val="both"/>
      </w:pPr>
      <w:r>
        <w:rPr>
          <w:rFonts w:ascii="Times New Roman"/>
          <w:b w:val="false"/>
          <w:i w:val="false"/>
          <w:color w:val="000000"/>
          <w:sz w:val="28"/>
        </w:rPr>
        <w:t xml:space="preserve">
      2. Критерийлер мемлекеттік санитариялық-эпидемиологиялық қадағалау субъектілерін (объектілерін) меншік нысанына қарамастан эпидемиялық маңыздылығы жоғары объектілердің (тәуекел дәрежесі жоғары және орташа) тәуекел дәрежесіне байланысты тексерулер жүргізу кезеңділігін айқындай отырып, эпидемиялық маңызы бар объектілерге жатқызу және оларды тексерулерден босату үшін әзірленген. </w:t>
      </w:r>
    </w:p>
    <w:bookmarkEnd w:id="13"/>
    <w:bookmarkStart w:name="z17" w:id="14"/>
    <w:p>
      <w:pPr>
        <w:spacing w:after="0"/>
        <w:ind w:left="0"/>
        <w:jc w:val="both"/>
      </w:pPr>
      <w:r>
        <w:rPr>
          <w:rFonts w:ascii="Times New Roman"/>
          <w:b w:val="false"/>
          <w:i w:val="false"/>
          <w:color w:val="000000"/>
          <w:sz w:val="28"/>
        </w:rPr>
        <w:t>
      3. Тексерулерді тағайындау халықтың санитариялық-эпидемиологиялық саламаттылығы саласындағы мемлекеттік бақылау және қадағалау органы әзірлейтін тәуекел дәрежесін бағалау критерийлері негізінде жүзеге асырылады.</w:t>
      </w:r>
    </w:p>
    <w:bookmarkEnd w:id="14"/>
    <w:bookmarkStart w:name="z18" w:id="15"/>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тәуекел – тексерілетін субъектінің (объектінің) қызметі нәтижесінде адамның өміріне немесе денсаулығына, қоршаған ортаға салдарының ауырлық дәрежесін ескере отырып зиян келтіру ықтималдығы.</w:t>
      </w:r>
    </w:p>
    <w:bookmarkEnd w:id="15"/>
    <w:bookmarkStart w:name="z19" w:id="16"/>
    <w:p>
      <w:pPr>
        <w:spacing w:after="0"/>
        <w:ind w:left="0"/>
        <w:jc w:val="both"/>
      </w:pPr>
      <w:r>
        <w:rPr>
          <w:rFonts w:ascii="Times New Roman"/>
          <w:b w:val="false"/>
          <w:i w:val="false"/>
          <w:color w:val="000000"/>
          <w:sz w:val="28"/>
        </w:rPr>
        <w:t xml:space="preserve">
      5. Эпидемиялық маңызы бар объектілер – өндіретін өнімі және (немесе) қызметі халықтың санитариялық-эпидемиологиялық саламаттылығы саласындағы Қазақстан Республикасы заңнамасының талаптары бұзылған кезінде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 халықтың денсаулығына зиян келтіруі мүмкін объектілер. </w:t>
      </w:r>
    </w:p>
    <w:bookmarkEnd w:id="16"/>
    <w:bookmarkStart w:name="z20" w:id="17"/>
    <w:p>
      <w:pPr>
        <w:spacing w:after="0"/>
        <w:ind w:left="0"/>
        <w:jc w:val="both"/>
      </w:pPr>
      <w:r>
        <w:rPr>
          <w:rFonts w:ascii="Times New Roman"/>
          <w:b w:val="false"/>
          <w:i w:val="false"/>
          <w:color w:val="000000"/>
          <w:sz w:val="28"/>
        </w:rPr>
        <w:t>
      6. Өрескел бұзушылықтар – оларды сақтамау халықтың денсаулығы үшін ауыр салдарларға (нәтижесінде уақытша немесе тұрақты еңбекке қабілеттілік жоғалатын (мүгедектік) жарақатқа, кәсіби ауруларға, денсаулықтың кенеттен нашарлауына немесе жұмыскердің улануына) алып келген және (немесе) алып келуі мүмкін халықтың санитариялық-эпидемиологиялық саламаттылығы саласындағы ҚР заңнамасы талаптарының бұзушылықтары, кәсіби ауру не өлім сондай-ақ тамақтан уланулар мен өзге де уланулардың және (немесе) халық арасында инфекциялық емес/инфекциялық, паразиттік аурулардың пайда болуына алып келген немесе алып келуі мүмкін, тіршілік ететін қоршаған ортаға, өнімнің, процестердің, көрсетілетін қызметтердің қауіпсіздігіне зиян келтіреді және әкімшілік жауапкершілікті тудырады.</w:t>
      </w:r>
    </w:p>
    <w:bookmarkEnd w:id="17"/>
    <w:bookmarkStart w:name="z21" w:id="18"/>
    <w:p>
      <w:pPr>
        <w:spacing w:after="0"/>
        <w:ind w:left="0"/>
        <w:jc w:val="both"/>
      </w:pPr>
      <w:r>
        <w:rPr>
          <w:rFonts w:ascii="Times New Roman"/>
          <w:b w:val="false"/>
          <w:i w:val="false"/>
          <w:color w:val="000000"/>
          <w:sz w:val="28"/>
        </w:rPr>
        <w:t>
      7. Елеулі бұзушылықтар – оларды сақтамау халық денсаулығы үшін елеулі салдарларға (жұмыс қабілеттілігінің төмендеуіне немесе жұмыскердің сырқаттануына және (немесе) оның ұрпағының денсаулығына теріс әсер етуге) алып келген және (немесе) алып келуі мүмкін, әкімшілік жауапкершілікті тудыратын халықтың санитариялық-эпидемиологиялық саламаттылығы саласындағы ҚР заңнамасы талаптарының бұзушылықтары.</w:t>
      </w:r>
    </w:p>
    <w:bookmarkEnd w:id="18"/>
    <w:bookmarkStart w:name="z22" w:id="19"/>
    <w:p>
      <w:pPr>
        <w:spacing w:after="0"/>
        <w:ind w:left="0"/>
        <w:jc w:val="both"/>
      </w:pPr>
      <w:r>
        <w:rPr>
          <w:rFonts w:ascii="Times New Roman"/>
          <w:b w:val="false"/>
          <w:i w:val="false"/>
          <w:color w:val="000000"/>
          <w:sz w:val="28"/>
        </w:rPr>
        <w:t>
      8. Елеусіз бұзушылықтар – оларды сақтамау халық денсаулығы үшін елеусіз салдарларға алып келген және (немесе) алып келуі мүмкін (әсер ету жоқ не олардың әсер ету деңгейі қауіпсіздік нормаларынан аспайды), сондай-ақ тамақтан және өзге де уланулардың және (немесе) халық арасында инфекциялық емес/инфекциялық, паразиттік аурулардың пайда болуына алып келмейтін, тіршілік ететін қоршаған ортаға, өнімнің, процестердің, көрсетілетін қызметтердің қауіпсіздігіне зиян келтірмейтін, бірақ әкімшілік жауапкершілікті тудыратын халықтың санитариялық-эпидемиологиялық саламаттылығы саласындағы ҚР заңнамасы талаптарының бұзушылықтары.</w:t>
      </w:r>
    </w:p>
    <w:bookmarkEnd w:id="19"/>
    <w:bookmarkStart w:name="z23" w:id="20"/>
    <w:p>
      <w:pPr>
        <w:spacing w:after="0"/>
        <w:ind w:left="0"/>
        <w:jc w:val="both"/>
      </w:pPr>
      <w:r>
        <w:rPr>
          <w:rFonts w:ascii="Times New Roman"/>
          <w:b w:val="false"/>
          <w:i w:val="false"/>
          <w:color w:val="000000"/>
          <w:sz w:val="28"/>
        </w:rPr>
        <w:t>
      9. Критерийлер объективті және субъективті критерийлер арқылы қалыптастырылады.</w:t>
      </w:r>
    </w:p>
    <w:bookmarkEnd w:id="20"/>
    <w:bookmarkStart w:name="z24" w:id="21"/>
    <w:p>
      <w:pPr>
        <w:spacing w:after="0"/>
        <w:ind w:left="0"/>
        <w:jc w:val="left"/>
      </w:pPr>
      <w:r>
        <w:rPr>
          <w:rFonts w:ascii="Times New Roman"/>
          <w:b/>
          <w:i w:val="false"/>
          <w:color w:val="000000"/>
        </w:rPr>
        <w:t xml:space="preserve"> 2. Тәуекел дәрежесін бағалаудың объективті критерийлері</w:t>
      </w:r>
    </w:p>
    <w:bookmarkEnd w:id="21"/>
    <w:bookmarkStart w:name="z25" w:id="22"/>
    <w:p>
      <w:pPr>
        <w:spacing w:after="0"/>
        <w:ind w:left="0"/>
        <w:jc w:val="both"/>
      </w:pPr>
      <w:r>
        <w:rPr>
          <w:rFonts w:ascii="Times New Roman"/>
          <w:b w:val="false"/>
          <w:i w:val="false"/>
          <w:color w:val="000000"/>
          <w:sz w:val="28"/>
        </w:rPr>
        <w:t xml:space="preserve">
      10. Эпидемиялық маңыздылығы жоғары объектілерді тәуекел топтары (жоғары және орташа дәреже) бойынша бөлу тексерулердің ерекше тәртібінің кезеңділігін айқындау үшін жүргізіледі. </w:t>
      </w:r>
    </w:p>
    <w:bookmarkEnd w:id="22"/>
    <w:bookmarkStart w:name="z26" w:id="23"/>
    <w:p>
      <w:pPr>
        <w:spacing w:after="0"/>
        <w:ind w:left="0"/>
        <w:jc w:val="both"/>
      </w:pPr>
      <w:r>
        <w:rPr>
          <w:rFonts w:ascii="Times New Roman"/>
          <w:b w:val="false"/>
          <w:i w:val="false"/>
          <w:color w:val="000000"/>
          <w:sz w:val="28"/>
        </w:rPr>
        <w:t xml:space="preserve">
      Бақылау субъектілерін (объектілерін) тәуекел дәрежесіне байланысты топтар бойынша бөлу, тексерулердің және зертханалық-аспаптық зерттеулердің базалық кезеңділігі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жүзеге асырылады.</w:t>
      </w:r>
    </w:p>
    <w:bookmarkEnd w:id="23"/>
    <w:bookmarkStart w:name="z27" w:id="24"/>
    <w:p>
      <w:pPr>
        <w:spacing w:after="0"/>
        <w:ind w:left="0"/>
        <w:jc w:val="both"/>
      </w:pPr>
      <w:r>
        <w:rPr>
          <w:rFonts w:ascii="Times New Roman"/>
          <w:b w:val="false"/>
          <w:i w:val="false"/>
          <w:color w:val="000000"/>
          <w:sz w:val="28"/>
        </w:rPr>
        <w:t xml:space="preserve">
      11. Эпидемиялық маңыздылығы жоғары объектілер өздерінің тәуекел дәрежесіне қарай 1-қосымшаға сәйкес топтар бойынша бөлінген. </w:t>
      </w:r>
    </w:p>
    <w:bookmarkEnd w:id="24"/>
    <w:bookmarkStart w:name="z28" w:id="25"/>
    <w:p>
      <w:pPr>
        <w:spacing w:after="0"/>
        <w:ind w:left="0"/>
        <w:jc w:val="both"/>
      </w:pPr>
      <w:r>
        <w:rPr>
          <w:rFonts w:ascii="Times New Roman"/>
          <w:b w:val="false"/>
          <w:i w:val="false"/>
          <w:color w:val="000000"/>
          <w:sz w:val="28"/>
        </w:rPr>
        <w:t>
      Тәуекел дәрежесі жоғары топқа тексеру кезеңділігі жартыжылдықта 1 реттен жиі болмайтын объектілер жатқызылған.</w:t>
      </w:r>
    </w:p>
    <w:bookmarkEnd w:id="25"/>
    <w:bookmarkStart w:name="z29" w:id="26"/>
    <w:p>
      <w:pPr>
        <w:spacing w:after="0"/>
        <w:ind w:left="0"/>
        <w:jc w:val="both"/>
      </w:pPr>
      <w:r>
        <w:rPr>
          <w:rFonts w:ascii="Times New Roman"/>
          <w:b w:val="false"/>
          <w:i w:val="false"/>
          <w:color w:val="000000"/>
          <w:sz w:val="28"/>
        </w:rPr>
        <w:t>
      Тәуекел дәрежесі орташа топқа тексеру кезеңділігі жылына 1 реттен жиі болмайтын объектілер жатқызылған.</w:t>
      </w:r>
    </w:p>
    <w:bookmarkEnd w:id="26"/>
    <w:bookmarkStart w:name="z30" w:id="27"/>
    <w:p>
      <w:pPr>
        <w:spacing w:after="0"/>
        <w:ind w:left="0"/>
        <w:jc w:val="both"/>
      </w:pPr>
      <w:r>
        <w:rPr>
          <w:rFonts w:ascii="Times New Roman"/>
          <w:b w:val="false"/>
          <w:i w:val="false"/>
          <w:color w:val="000000"/>
          <w:sz w:val="28"/>
        </w:rPr>
        <w:t>
      12. Егер эпидемиялық маңыздылығы жоғары объект тексерулер жүргізудің жартыжылдық кестесі бекітілгеннен кейін пайдалануға қабылданса, ол 1-қосымшаға сәйкес тексеру кезеңділігімен келесі жартыжылдыққа арналған тексерулер жүргізу кестесіне енгізіледі.</w:t>
      </w:r>
    </w:p>
    <w:bookmarkEnd w:id="27"/>
    <w:bookmarkStart w:name="z31" w:id="28"/>
    <w:p>
      <w:pPr>
        <w:spacing w:after="0"/>
        <w:ind w:left="0"/>
        <w:jc w:val="both"/>
      </w:pPr>
      <w:r>
        <w:rPr>
          <w:rFonts w:ascii="Times New Roman"/>
          <w:b w:val="false"/>
          <w:i w:val="false"/>
          <w:color w:val="000000"/>
          <w:sz w:val="28"/>
        </w:rPr>
        <w:t>
      13. Эпидемиялық маңыздылығы елеусіз объектілерге қатысты жоспардан тыс тексерулер ғана жүргізіледі.</w:t>
      </w:r>
    </w:p>
    <w:bookmarkEnd w:id="28"/>
    <w:bookmarkStart w:name="z32" w:id="29"/>
    <w:p>
      <w:pPr>
        <w:spacing w:after="0"/>
        <w:ind w:left="0"/>
        <w:jc w:val="left"/>
      </w:pPr>
      <w:r>
        <w:rPr>
          <w:rFonts w:ascii="Times New Roman"/>
          <w:b/>
          <w:i w:val="false"/>
          <w:color w:val="000000"/>
        </w:rPr>
        <w:t xml:space="preserve"> 3. Тәуекел дәрежесін бағалаудың субъективті критерийлері</w:t>
      </w:r>
    </w:p>
    <w:bookmarkEnd w:id="29"/>
    <w:bookmarkStart w:name="z33" w:id="30"/>
    <w:p>
      <w:pPr>
        <w:spacing w:after="0"/>
        <w:ind w:left="0"/>
        <w:jc w:val="both"/>
      </w:pPr>
      <w:r>
        <w:rPr>
          <w:rFonts w:ascii="Times New Roman"/>
          <w:b w:val="false"/>
          <w:i w:val="false"/>
          <w:color w:val="000000"/>
          <w:sz w:val="28"/>
        </w:rPr>
        <w:t>
      14. Субъективті критерийлер тексерілетін адал субъектілерді ерекше тәртіп бойынша тексеру жүргізуден босату түрінде оларды көтермелеу қағидатын іске асыру мақсатында әзірленген.</w:t>
      </w:r>
    </w:p>
    <w:bookmarkEnd w:id="30"/>
    <w:bookmarkStart w:name="z34" w:id="31"/>
    <w:p>
      <w:pPr>
        <w:spacing w:after="0"/>
        <w:ind w:left="0"/>
        <w:jc w:val="both"/>
      </w:pPr>
      <w:r>
        <w:rPr>
          <w:rFonts w:ascii="Times New Roman"/>
          <w:b w:val="false"/>
          <w:i w:val="false"/>
          <w:color w:val="000000"/>
          <w:sz w:val="28"/>
        </w:rPr>
        <w:t>
      15. Тәуекел дәрежесін бағалауды жүргізу кезінде ерекше тәртіп тексеру бойынша соңғы тексеру нәтижелері бойынша анықталған бұзушылықтар ескеріледі.</w:t>
      </w:r>
    </w:p>
    <w:bookmarkEnd w:id="31"/>
    <w:bookmarkStart w:name="z35" w:id="32"/>
    <w:p>
      <w:pPr>
        <w:spacing w:after="0"/>
        <w:ind w:left="0"/>
        <w:jc w:val="both"/>
      </w:pPr>
      <w:r>
        <w:rPr>
          <w:rFonts w:ascii="Times New Roman"/>
          <w:b w:val="false"/>
          <w:i w:val="false"/>
          <w:color w:val="000000"/>
          <w:sz w:val="28"/>
        </w:rPr>
        <w:t>
      16. Егер өткен күнтізбелік жыл (жартыжылдық) ішінде объект тексерілмесе, ол алдыңғы күнтізбелік жыл (жартыжылдық) нәтижелері бойынша айқындалған топта қалдырылады.</w:t>
      </w:r>
    </w:p>
    <w:bookmarkEnd w:id="32"/>
    <w:bookmarkStart w:name="z36" w:id="33"/>
    <w:p>
      <w:pPr>
        <w:spacing w:after="0"/>
        <w:ind w:left="0"/>
        <w:jc w:val="both"/>
      </w:pPr>
      <w:r>
        <w:rPr>
          <w:rFonts w:ascii="Times New Roman"/>
          <w:b w:val="false"/>
          <w:i w:val="false"/>
          <w:color w:val="000000"/>
          <w:sz w:val="28"/>
        </w:rPr>
        <w:t>
      17. Бір субъектіге (заңды тұлғаға) жатқызылатын эпидемиялық маңыздылығы жоғары объектілердің тәуекел тобын айқындау әрбір объект үшін жеке жүргізіледі.</w:t>
      </w:r>
    </w:p>
    <w:bookmarkEnd w:id="33"/>
    <w:bookmarkStart w:name="z37" w:id="34"/>
    <w:p>
      <w:pPr>
        <w:spacing w:after="0"/>
        <w:ind w:left="0"/>
        <w:jc w:val="both"/>
      </w:pPr>
      <w:r>
        <w:rPr>
          <w:rFonts w:ascii="Times New Roman"/>
          <w:b w:val="false"/>
          <w:i w:val="false"/>
          <w:color w:val="000000"/>
          <w:sz w:val="28"/>
        </w:rPr>
        <w:t>
      18. Бақылау және қадағалау объектілеріне тексеру жүргізу кестесін жасау ең аз қажеттілік және жеткіліктілік, тексерілетін адал субъектілерді көтермелеу, бақылау мен қадағалауды бұзушыларға аудару қағидаттарын ескере отырып жасалады.</w:t>
      </w:r>
    </w:p>
    <w:bookmarkEnd w:id="34"/>
    <w:bookmarkStart w:name="z38" w:id="35"/>
    <w:p>
      <w:pPr>
        <w:spacing w:after="0"/>
        <w:ind w:left="0"/>
        <w:jc w:val="both"/>
      </w:pPr>
      <w:r>
        <w:rPr>
          <w:rFonts w:ascii="Times New Roman"/>
          <w:b w:val="false"/>
          <w:i w:val="false"/>
          <w:color w:val="000000"/>
          <w:sz w:val="28"/>
        </w:rPr>
        <w:t xml:space="preserve">
      19. Халықтың санитариялық-эпидемиологиялық саламаттылығы саласындағы талаптардың бұзылуын өрескел, елеулі, елеусіз дәрежеге бөлу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35"/>
    <w:p>
      <w:pPr>
        <w:spacing w:after="0"/>
        <w:ind w:left="0"/>
        <w:jc w:val="both"/>
      </w:pPr>
      <w:r>
        <w:rPr>
          <w:rFonts w:ascii="Times New Roman"/>
          <w:b w:val="false"/>
          <w:i w:val="false"/>
          <w:color w:val="000000"/>
          <w:sz w:val="28"/>
        </w:rPr>
        <w:t>
      Бір өрескел бұзушылық анықталған кезде тексерілетін субъектіге 100 тәуекел дәрежесінің көрсеткіші теңестіріледі және оған қатысты ерекше тәртіп бойынша тексеру жүргізіледі.</w:t>
      </w:r>
    </w:p>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айқындау үшін елеулі және болмашы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елеусіз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елеусіз бұзушылықтардың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мынадай формула бойынша елеулі және елеусіз бұзушылықтардың көрсеткіштерін қосу арқылы айқындалады: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көрсеткіштері бойынша тәуекел дәрежесі жоғары тексерілетін субъект (объект):</w:t>
      </w:r>
    </w:p>
    <w:bookmarkStart w:name="z39" w:id="36"/>
    <w:p>
      <w:pPr>
        <w:spacing w:after="0"/>
        <w:ind w:left="0"/>
        <w:jc w:val="both"/>
      </w:pPr>
      <w:r>
        <w:rPr>
          <w:rFonts w:ascii="Times New Roman"/>
          <w:b w:val="false"/>
          <w:i w:val="false"/>
          <w:color w:val="000000"/>
          <w:sz w:val="28"/>
        </w:rPr>
        <w:t>
      1) тәуекел дәрежесі 0-ден 60-қа дейінгі көрсеткіш кезінде – реттеуші мемлекеттік органның тәуекел дәрежесін бағалау өлшемшарттарында белгіленген мерзімге арналған жартыжылдық кестелер негізінде тексерулерді жүргізудің ерекше тәртібінен босатылады;</w:t>
      </w:r>
    </w:p>
    <w:bookmarkEnd w:id="36"/>
    <w:bookmarkStart w:name="z40" w:id="37"/>
    <w:p>
      <w:pPr>
        <w:spacing w:after="0"/>
        <w:ind w:left="0"/>
        <w:jc w:val="both"/>
      </w:pPr>
      <w:r>
        <w:rPr>
          <w:rFonts w:ascii="Times New Roman"/>
          <w:b w:val="false"/>
          <w:i w:val="false"/>
          <w:color w:val="000000"/>
          <w:sz w:val="28"/>
        </w:rPr>
        <w:t>
      2) тәуекел дәрежесі 60-тан бастап 100-ді қоса алғанға дейінгі көрсеткіш кезінде - жартыжылдық кестелер негізінде тексерулерді жүргізудің ерекше тәртібінен босатылмайды.</w:t>
      </w:r>
    </w:p>
    <w:bookmarkEnd w:id="37"/>
    <w:bookmarkStart w:name="z41" w:id="38"/>
    <w:p>
      <w:pPr>
        <w:spacing w:after="0"/>
        <w:ind w:left="0"/>
        <w:jc w:val="both"/>
      </w:pPr>
      <w:r>
        <w:rPr>
          <w:rFonts w:ascii="Times New Roman"/>
          <w:b w:val="false"/>
          <w:i w:val="false"/>
          <w:color w:val="000000"/>
          <w:sz w:val="28"/>
        </w:rPr>
        <w:t>
      20. Тексеру жүргізудің келесі ерекше тәртібінен босатылған халықтың санитариялық-эпидемиологиялық саламаттылығы саласындағы талаптардың бұзушылықтары бар, тәуекел дәрежесі көрсеткішін 60 дейін алған тексерілетін субъект (объект) бұзушылықтарды жою мерзімі аяқталғаннан кейін анықталған бұзушылықтарды жою туралы ұйғарымның орындалуын бақылау мақсатында жоспардан тыс тәртіппен тексеріледі.</w:t>
      </w:r>
    </w:p>
    <w:bookmarkEnd w:id="38"/>
    <w:p>
      <w:pPr>
        <w:spacing w:after="0"/>
        <w:ind w:left="0"/>
        <w:jc w:val="both"/>
      </w:pPr>
      <w:r>
        <w:rPr>
          <w:rFonts w:ascii="Times New Roman"/>
          <w:b w:val="false"/>
          <w:i w:val="false"/>
          <w:color w:val="000000"/>
          <w:sz w:val="28"/>
        </w:rPr>
        <w:t>
      Егер анықталған талаптардың бұзушылықтары жойылмаған жағдайда, тексерілетін субъект (объект) тексеру жүргізудің келесі ерекше тәртібінен босатылмайды.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 тәуекел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1-қосымша</w:t>
            </w:r>
          </w:p>
        </w:tc>
      </w:tr>
    </w:tbl>
    <w:bookmarkStart w:name="z43" w:id="39"/>
    <w:p>
      <w:pPr>
        <w:spacing w:after="0"/>
        <w:ind w:left="0"/>
        <w:jc w:val="left"/>
      </w:pPr>
      <w:r>
        <w:rPr>
          <w:rFonts w:ascii="Times New Roman"/>
          <w:b/>
          <w:i w:val="false"/>
          <w:color w:val="000000"/>
        </w:rPr>
        <w:t xml:space="preserve"> Бақылау субъектілерін (объектілерін) тәуекел дәрежесіне байланысты топтар бойынша бөлу, тексерулердің және зертханалық-аспаптық зерттеулердің базалық кезеңділігі</w:t>
      </w:r>
      <w:r>
        <w:br/>
      </w:r>
      <w:r>
        <w:rPr>
          <w:rFonts w:ascii="Times New Roman"/>
          <w:b/>
          <w:i w:val="false"/>
          <w:color w:val="000000"/>
        </w:rPr>
        <w:t>Эпидемиялық маңыздылығы жоғары объектілер</w:t>
      </w:r>
      <w:r>
        <w:br/>
      </w:r>
      <w:r>
        <w:rPr>
          <w:rFonts w:ascii="Times New Roman"/>
          <w:b/>
          <w:i w:val="false"/>
          <w:color w:val="000000"/>
        </w:rPr>
        <w:t xml:space="preserve">(ерекше тәртіп бойынша тексерілуге жататын)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1130"/>
        <w:gridCol w:w="687"/>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Субъектілердің (объектілердің) түрлері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және зертханалық-аспаптық зерттеулердің базалық кезеңділігі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жоғары объектілер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сүт асүйлері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және санаторий объектілері (жыл бойғы, маусымдық)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және типтегі мектепке дейінгі тәрбиелеу және оқыту ұйымдары, "мектеп-бала бақша" кешендері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 тәрбиелеу және олар тұратын ұйымдар, барлық түрдегі және типтегі интернат ұйымдары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ұйымдары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Ұйымдасқан ұжымдардағы (мектепке дейінгі тәрбиелеу және оқыту ұйымдары, интернаттық ұйымдар, білім беру және денсаулық сақтау ұйымдары, вахталық кенттер, құрылыс алаңдары, өнеркәсіптік және басқа да объектілердегі) қоғамдық тамақтану және сауда объектілері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Кремді кондитерлік өнімдерді өндіру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қызметтер көрсететін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жөніндегі объектілер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қоғамдық тамақтану объектілері (теміржол, әуе, су және автомобиль), борттық тамақтану объектілері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үшін қолданылатын көлік құралдары (теміржол, әуе, су) және жолаушыларды, қауіпті жүктерді тасымалдау жөніндегі ұйымдар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w:t>
            </w:r>
          </w:p>
          <w:p>
            <w:pPr>
              <w:spacing w:after="20"/>
              <w:ind w:left="20"/>
              <w:jc w:val="both"/>
            </w:pPr>
            <w:r>
              <w:rPr>
                <w:rFonts w:ascii="Times New Roman"/>
                <w:b w:val="false"/>
                <w:i w:val="false"/>
                <w:color w:val="000000"/>
                <w:sz w:val="20"/>
              </w:rPr>
              <w:t>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сілемейлі қабықтың бұзылуына байланысты қызмет көрсететін емдеу-косметологиялық объектілері, сұлулық салондары, косметологиялық орталықтар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ауруханаларды (диспансерлерді), психиатриялық ауруханаларды (диспансерлерді) қоспағанда, стационарлық көмек көрсететін; қан қызметі саласында қызметті жүзеге асыратын;</w:t>
            </w:r>
          </w:p>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Жартыжылда 1 рет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орташа объектілер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балаларға арналған мамандандырылған білім беру ұйымдары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Тәрбиелеу және білім берудің арнайы және түзету ұйымдары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Отыратын орын саны 50 және 50-ден асатын тамақ өнімдерін өндіретін, өңдейтін және өткізетін қоғамдық тамақтану объектілері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өңдеу объектілері, дайын сүт өнімдерін өндіру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өңдеу объектілері, етті және еттің жартылай фабрикаттарын және/немесе дайын ет өнімдерін өндіру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өңдеу объектілері, балықты және балықтың жартылай фабрикаттарын және/немесе дайын балық өнімдерін өндіру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өңдеу объектілері, құс етінің жартылай фабрикаттарын және/немесе құс етінің дайын өнімдерін өндіру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Май-тоң май өнімдерін өндіру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 құйылған алкоголь өнімдерін, алкогольсіз өнімдерді, ауыз суды (оның ішінде минералды) өндіру жөніндегі объектілер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өңдеу объектілері, өсімдіктен алынатын ауыл шаруашылығы өнімдерін, оның ішінде соя өнімдерін өңдеу объектілері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тамақ өнімдерін және тамақ өнімдерінің өзге топтарын өндіру және өткізу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және йодталған тұзды өндіру жөніндегі объектілер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тарту объектілері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және нан-тоқаш өнімдерін пісіру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өндіру жөніндегі объектілер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50 шаршы метрден асатын тамақ өнімдерінің көтерме және бөлшек сауда объектілері, азық-түлік базарлары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көтерме сақтау объектілері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санитариялық сыныптамасына сәйкес қауіптіліктің 1 және 2-сыныптарына жататын қызмет түрлері (химиялық өндіріс, металлургиялық, машина жасау және металл өңдеу объектілері, кен, кенді емес қазбаларды, табиғи газды өндіру, құрылыс өнеркәсібі, қауіптілігі 1 және 2-сыныптағы өндіру және тұтынудың уытты қалдықтарын орналастыру, зарарсыздандыру, көму бойынша полигондар, сағатына 120 килограмм және одан артық медициналық қалдықтарды жинау, сақтау, тасымалдау, жою, сұрыптау, өңдеу, залалсыздандыру, кәдеге жарату (өртеу) бойынша объектілер, минералды отынды жаққан кездегі электр және жылу энергиясы өндірісі, радиобайланыс, радио хабарларын тарату, теледидар, радиолокация және радиобасу стационарлық радиотехникалық объектілері)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 және өнімдерді, агрохимикаттарды және пестицидтерді (улы химикаттарды) сақтауға арналған қоймалар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Спорттық-сауықтыру мақсатындағы объектілер, спорттық-сауықтыру бассейндері, сыйымдылығы 20 орыннан артық монша және сауналар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 және санаторий объектілері (маусымдық, жыл бойғы)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Вахталық кенттер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2-санатты демалыс орындары (мәдени-тұрмыстық мақсаттағы)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көздері, шаруашылық-ауыз сумен жабдықтауға арналған су жинау орындары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халықтың саны 2 мың адамнан асатын орталықтандырылмаған шаруашылық-ауыз сумен жабдықтау жүйелері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сумен жабдықтау жүйелері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Санаторий-сауықтыру ұйымдары, демалыс базалары мен орындары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Зертханалардың барлық түрлері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p>
      <w:pPr>
        <w:spacing w:after="0"/>
        <w:ind w:left="0"/>
        <w:jc w:val="left"/>
      </w:pP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Тәуекел дәрежесі елеусіз объектілер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1797"/>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оқыту, орта білімнен кейінгі және жоғары білім беру ұйымдары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бос уақытын, дене тәрбиесін және шығармашылық қабілеттерін дамыту ұйымдары (қосымша білім беру мекемелері) – балалар мен жасөспірімдер шығармашылығы орталықтары, музыка, спорт және көркемсурет мектептері, балалар-жасөспірімдер орталықтары, аулалық клубтар, жас натуралистер станциялары, оқу-өндірістік комбинаттар, оқу курстары мен басқа да мектептен тыс ұйымдар, тамақтану ұйымдастырылмаған бала бағушының көрсетілетін қызметтері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өнімдерді дайындау, сақтау және өткізу жөніндегі объектілер (аяқкиім, киім, ойыншықтар)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компьютерлер, ноутбуктер) және бейнетерминалдар (компьютер клубтары) арқылы халыққа қызмет көрсету жөніндегі объектілер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Отыратын орын саны 50-ден кем тамақ өнімдерін өндіретін, өңдейтін және өткізетін қоғамдық тамақтану объектілері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(теміржол, автомобиль, су және әуе) және жолаушыларға қызмет көрсету жөніндегі объектілер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автоматты түрде дайындауға және өткізуге арналған аппараттар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Кремсіз кондитерлік өнімдерді өндіру жөніндегі объектілер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жартылай фабрикаттарын, макарон өнімдерін өндіру жөніндегі объектілер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Чипсілер, кепкен нан, жүгері таяқшалары, казинак, шемішке, құрғақ таңғы ас, слайстар, қант мақтасы, поп-корн, қуырылған жаңғақтар өндіру жөніндегі объектілер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өлшеп орау жөніндегі объектілер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концентраттарын және тамақ қышқылдарын өндіру жөніндегі объектілер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ашытқы және желатин өндіру жөніндегі объектілер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 өнімдерін, крахмал өндіру жөніндегі объектілер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медициналық-әлеуметтік оңалту және психиатрия бойынша (наркологиялық ауруханалар және диспансерлер, медициналық-әлеуметтік оңалту орталықтары, психиатриялық ауруханалар мен диспансерлер) стационарлық медициналық көмек көрсететін денсаулық сақтау ұйымдары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 және патологиялық анатомия саласында қызметті жүзеге асыратын денсаулық сақтау ұйымдары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қалпына келтіру емі және медициналық оңалту ұйымдары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бұйымдардың, медициналық техниканың көтерме және бөлшек сауда объектілері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жедел медициналық жәрдем және санитариялық авиация ұйымдары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денсаулық сақтау ұйымдары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Паллиативтік көмекті және мейірбике күтімін көрсететін денсаулық сақтау ұйымдары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бөлшектеп сату базарлары және көтерме, бөлшек сауда объектілері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 мен препараттарын, вакциналар мен басқа да иммундық-биологиялық, диагностикалық препараттарды дайындау, өндіру, өңдеу, сондай-ақ оларды пайдаланумен байланысты жұмыстар мен қызметтер түрлерін көрсету жөніндегі объектілер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Шаштараздар, сұлулық салондары, тері және сілемейлі қабықты бұзбастан, консультациялық қызметтер көрсететін косметологиялық орталықтар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Спорт-сауықтыру мақсатындағы объектілер, сыйымдылығы 20 орынға дейінгі моншалар, сауналар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(қонақүйлер, мотельдер, кемпингтер, жатақханалар), тұрғын үйлер және қоғамдық ғимараттарды, кеңселерді, ұйымдарды пайдалану жөніндегі ұйымдар, үй басқарушылары, үй-жайлар иелері кооперативтері, қоғамдық дәретханалар, кір жуу, химиялық тазарту орындары, тазарту құрылыстары және өзгелері)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халықтың саны 2 мың адамға дейінгі орталықтандырылмаған шаруашылық-ауыз сумен жабдықтау жүйелері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құбырлары, кәріз, жылу жүйелеріне қызмет көрсету жөніндегі объектілер, қазандықтар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(оның ішінде жауын-шашын кәрізін) тазарту құрылыстары мен желілері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санитариялық сыныптамасына сәйкес қауіптілігі 3-5-сыныпқа жататын қызмет түрлері (химиялық өндіріс, металлургия, машина жасау және металл өңдеу объектілері, кен, кенді емес қазбаларды, табиғи газды өндіру, құрылыс өнеркәсібі, қауіптілігі 3 және 4-сыныптағы өндіру және тұтынудың уытты қалдықтарын орналастыру, зарарсыздандыру, көму бойынша полигондар, сағатына 120 килограммға дейін және одан артық медициналық қалдықтарды жинау, сақтау, тасымалдау, жою, сұрыптау, өңдеу, залалсыздандыру, кәдеге жарату (өртеу) бойынша объектілер, минералды отынды жаққан кездегі электр және жылу энергиясы өндірісі, радиотехникалық объектілер, ағаш өңдеу, тоқыма өндірісі және жеңіл өнеркәсіп өндірісі, автожанармай құю станциялары)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Спорт-сауықтыру мекемелері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11205 болып тіркелген) бекітілген санитариялық-эпидемиологиялық саламаттылық саласындағы мемлекеттік орган бекіткен "Радиациялық қауіпсіздікті қамтамасыз етуге қойылатын санитариялық-эпидемиологиялық талаптар" санитариялық қағидалардың 4-тармағында көзделген иондаушы сәулелену көздері бар радиациялық объектілер, белсенділігі ең аз мәндегі радиоактивті қалдықтар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азық-түлік шикізатын, шаруашылық-ауыз суды тасымалдау үшін пайдаланылатын көлік құралдары (теміржол, автомобиль, су және әуе)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өнімдерді, гигиена құралдарын сақтауға арналған қоймалар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өндіретін объектілер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 тәуекел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2-қосымша</w:t>
            </w:r>
          </w:p>
        </w:tc>
      </w:tr>
    </w:tbl>
    <w:bookmarkStart w:name="z47" w:id="41"/>
    <w:p>
      <w:pPr>
        <w:spacing w:after="0"/>
        <w:ind w:left="0"/>
        <w:jc w:val="left"/>
      </w:pPr>
      <w:r>
        <w:rPr>
          <w:rFonts w:ascii="Times New Roman"/>
          <w:b/>
          <w:i w:val="false"/>
          <w:color w:val="000000"/>
        </w:rPr>
        <w:t xml:space="preserve"> Тәуекел дәрежесін бағалаудың субъективті критерийлері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0703"/>
        <w:gridCol w:w="408"/>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орналастыруға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аймағының болуы және қажеттілігі, оған қойылатын талаптар.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сумен жабдықтау көздері, өндірістік және коммуналдық мақсаттағы объектілер аумағына дейінгі санитариялық-қорғаныш аймағының өлшемдері.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аймақтарына, сумен жабдықтау көздерінің, орталықтандырылған және орталықтандырылмаған сумен жабдықтау объектілерінің, су құбыры құрылыстарының, шаруашылық-ауыз су мақсатындағы су жинау орындарының, шаруашылық-ауыз сумен жабдықтау және мәдени-тұрмыстық су пайдалану орындарының санитариялық-қорғаныш белдеулеріне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көздерін, шаруашылық-ауыз су мақсатындағы су жинау орындарын, мәдени-тұрмыстық су пайдалану орындарын, басты құрылыстарды, таратушы су құбыры желілерін, әртүрлі шаруашылық қызметі кезіндегі орталықтандырылмаған сумен жабдықтау көздерін қорғауға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оның ішінде технологиялық, агротехникалық, гидротехникалық және санитариялық-техникалық іс-шараларды жүргізу жөніндегі іс-шараларды ұйымдастыру.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кіретін жолдарды, өтетін жолдарды, жаяу жүргіншілер жолдары мен учаскелерін күтіп ұстауға және абаттандыруға, аймақтарға бөлуге, жабынына, жарықтандыруға, қоқысты жинауға, уақытша сақтауға, шығаруға, санитариялық-аулалық қондырғылардың санитариялық жағдайына, жаңбыр және еріген суды бұруға қойылатын санитариялық-эпидемиологиялық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 және күтіп ұстау бойынша, жобалық қуатына, үй-жайлар жиынына, аудандар нормативіне, үй-жайлардың орналасуына және санитариялық-техникалық жағдайына, ағындылықтың және оқшаулануының сақталуына, пайдалану жағдайлары мен тиімділігіне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ыстық және суық сумен жабдықтау, су бұру, жарықтандыру, желдету, ауа баптау, микроклимат, жылумен қамтамасыз ету жүйелерін күтіп ұстауға, олардың тиімділігі мен жарамдылығына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арнайы, технологиялық, тоңазыту, өндірістік жабдықпен бұйымдар, оның ішінде аппараттармен, құрал-жабдықтармен, мүккәмалмен, оның ішінде қатты және жұмсақ мүкәммалмен, арнайы киіммен және қорғаныш құралдарымен, ойыншықтармен, ас үй және асхана ыдыс-аяғымен, аспаптармен, шығыс материалымен, ыдыстармен, шүберектермен жарақталу нормаларының сәйкестігі.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қойылатын талаптарға сәйкес материалдардан дайындау.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 жуу, дезинфекциялау, стерильдеу алды тазалау және стерильдеу, өңдеу, жарамдылығы мен пайдалану шарттары.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бақылау-өлшеу жабдығының, аспаптарының болуы, жарамдылығы, оларды тексеру.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дезинфекциялау және стерильдеу құралдарының, реагенттердің қажетті қорымен қамтамасыз етілуі, оларды сақтау жағдайлары, дайындау мерзімдері, қолдану, есепке алу қағидалары.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оның ішінде компьютерлер мен басқа да бейнетерминалдар, материалдар, реагенттер, дезинфекциялау құралдары, жиһаз, ойыншықтар, жеңіл өнеркәсіп өнімдері, пайдаланылатын парфюмерлік-косметикалық құралдар мен қолды, шашты, теріні, тырнақты күтуге арналған құралдар үшін олардың қауіпсіздігін және қойылатын талаптарға сәйкестігін растайтын құжаттардың болуы (мемлекеттік тіркеу туралы куәліктің, сәйкестігі туралы сертификаттың, сәйкестігі туралы декларацияның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өндірістік, тұрмыстық және қосалқы үй-жайларын жинауға қойылатын талаптарды сақтау, күрделі жинау жүргізудің шарттары мен жиілігі.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таңбалауға, сақтауға және пайдалануға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және аумақта дезинфекциялық, дезинсекциялық және дератизациялық іс-шараларды жүргізу, өңдеу жиілігін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 ұстауға, оның ішінде барлық функционалдық бөлімшелердегі дезинфекциялау және стерильдеу режимдеріне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стерилдеу және дезинфекциялау жүргізу шарттарына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қағидаларын, асептика қағидаларын, медициналық қызметтерді көрсету кезінде антисептика қағидаларын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объектілеріне жуу, тазалау және дезинфекциялау жүргізу.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жуу және дезинфекциялау құралдарының концентрациясын бақылау.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және эпидемияға қарсы іс-шараларды инфекциялық және паразиттік ауруларға жүргізу, оның ішінде карантиндік және аса қауіпті инфекциялар бойынша қолданыстағы нормативтік құқықтық актілердің талаптарын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бақылауды ұйымдастыру және жүргізу, оның ішінде медициналық көмекке жүгінген, ауруханаға жатқан кезде, стационарда болған және ауруханадан шыққан кезде, донорларды гемотрансфузиялық инфекцияларға тексерген кезде пациенттерді инфекциялық және паразиттік ауруларға тексеруге қойылатын талаптар.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Санитариялық-эпидемияға қарсы (профилактикалық) іс-шараларды ұйымдастыруға және жүргізуге қойылатын талаптарды сақтау, оның ішінде инфекциялық және (немесе) паразиттік аурулар жағдайлары анықталған және егілуге жататын контингентті инфекциялық ауруларға қарсы иммундау кезінде инфекциялық және (немесе) паразиттік аурудың әрбір жағдайын анықтау және тексеру.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профилактикалық егулерді ұйымдастыруға, жүргізуге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алдын ала және кезеңдік медициналық қарап тексерулер жүргізудің толық қамтылуы және сапасы.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тексерудің, қызметкерлерді (персоналды) вакциналаудың және маркерлік диагностиканың, рұқсаттың, гигиеналық оқытудың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қызметкерлерді (персоналды), балалар мен жасөспірімдерді медициналық қамтамасыз етуге қойылатын санитариялық-эпидемиологиялық талаптар.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 медициналық қарап тексеру, олардың денсаулығын күнделікті бақылау, медициналық қарап тексерулерден уақтылы өтуін бақылау.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сауықтыру ұйымдары жағдайында балаларды сауықтыру тиімділігін бағалауды ұйымдастыру және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кәсіби аурулар, уланулар жағдайларын хабарлау, тексеруді ұйымдастыру және жүргізу, оларды тіркеу, есепке алу және талдау бойынша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Иммундық-биологиялық, диагностикалық препараттарды, компоненттер мен қан препараттарын сақтау мерзімі мен жағдайларына, оның ішінде "салқындату тізбегіне", оларды тасымалдауға, пайдалануға және есепке алуға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иммундық-биологиялық препараттарды дұрыс сақтау, тасымалдау және пайдалану саласын қамтитын стандартты операциялық рәсімдерді (СОР) әзірлеу және бекіту бойынша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және мұздату бөлмелерін немесе медициналық иммундық-биологиялық препараттарды сақтауға арналған камераларды пайдалануға беру кезінде және жөндеу жүргізгеннен кейін температуралық ауытқулардың аймақтарына тестілеу жүргізу бойынша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Полигондарды орналастыруға, күтіп ұстауға және пайдалануға, сондай-ақ қалдықтарды, оның ішінде қатты тұрмыстық және медициналық қалдықтарды, дезинфекциялау, дезинсекциялау және дератизациялау құралдарын жинауға, пайдалануға, тасымалдауға, залалсыздандыруға, кәдеге жаратуға, уақытша сақтауға және көмуге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шамдарды, бактерицидтік ультракүлгін сәулелендіргіштерді, радиоактивті қалдықтарды, өндіріс қалдықтарын, химиялық қауіпті, уытты заттарды және өндірістің улы қалдықтарын жинауға, есепке алуға, сақтауға, тасымалдауға, залалсыздандыруға және кәдеге жаратуға, оның ішінде ағынды, шайынды суды бұруға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өндірістік, есепке алу-есептілік, медициналық құжаттаманың болуы және оны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иммундық-биологиялық препараттар бойынша құжаттаманы жүргізу.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еңбек жағдайларын сақтау, арнайы киімнің, арнайы аяқкиімнің және басқа да жеке қорғаныш құралдарының болуы, оларды сақтауды, беруді, өңдеуді ұйымдастыру.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(персоналдың) денсаулығына өндірістік ортаның зиянды әсерін болдырмау бойынша өндірістік процестің қажетті жағдайларын жасау.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әсер ететін гигиеналық нормативтерді және физикалық факторларды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электрмагниттік, химиялық, микробиологиялық, токсикологиялық, вирусологиялық және паразитологиялық қауіпсіздік талаптарын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Ластану көздері болып табылатын өндірістік объектілердің жағымсыз ықпалынан қоршаған ортаны (атмосфералық ауа, су объектілері, топырақ) қорғау жөніндегі іс-шараларды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елді мекендерде атмосфералық ауаға қойылатын гигиеналық нормативтерді сақтау. Қоршаған ортаға өндірістік орта факторларының ықпалын бақылауды жүзеге асыру.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 мен қызметкерлерге тұрмыстық қызмет көрсетуге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балалар мен науқастардың жеке және өндірістік гигиенасы жағдайларының болуы.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жууға арналған құралдардың, бір рет пайдаланылатын сүлгілердің немесе электр сүлгілердің жеткілікті санымен қамтамасыз етілу.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орнына, персоналдың төсек-орнын, арнайы киімдерін жинауға, жууға, кептіруге және сақтауға қойылатын талаптарды сақтау, ағындылықты сақтау, төсек-орынды тасымалдау.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пациенттердің, балалар мен жасөспірімдердің тұруын ұйымдастыруға және тұру жағдайларына қойылатын санитариялық-эпидемиологиялық талаптар.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Жууын, шомылу (бассейндер, су қоймалары және жағажайлар) объектілерін күтіп ұстауға және пайдалануға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пациенттердің, балалар мен жасөспірімдердің жуынуын, шомылуын ұйымдастыру және оның жағдайлары.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режиміне, оқу жүктемесіне, оқу кестесіне, өндірістік оқытуға, оқу-тәрбие процесін ұйымдастыруға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орналастыруға және пайдалануға, дербес компьютерлермен және бейнетерминалдармен жұмыс істеу жағдайларына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түскен шикізатты, тамақ өнімдерін қабылдауға және пайдалануға, тауар көршілестігіне, оларды өңдеу режиміне, сапасын бақылауға, жарамсыз деп танылған шикізатты сақтауға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қондырғыларында температуралық режимің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үй-жайларына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процестерге, ағындылығы мен бірізділігіне, өнімді дайындау, оның ішінде тамақ өнімдерін дайындау жағдайлары мен режимдеріне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судың, халық тұтынатын тауарлардың сапасына, санитариялық-эпидемиологиялық талаптарға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(тауарларды) өлшеп орауға қойылатын талаптарды, өнімнің қаптамасына және таңбалануына, затбелгінің жапсырылуына қойылатын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 жарамдылық мерзімдерін сақтау, өткізу жағдайларын және мерзімдерін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бекітілген нормативтік және/немесе техникалық құжаттаманың болуы, оның сәйкестігі, бақылануы.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тағамдық қоспалардың, хош иістендіргіштердің, дәмді хош иісті заттар мен шикізат компоненттері ретіндегі өсімдік сығындыларының, технологиялық қосалқы заттардың, оның ішінде ферментті препараттардың, қосалқы материалдардың, жиһаздың, жеңіл өнеркәсіп өнімдерінің, құрылыс материалдарының және т.б. сапасы мен қауіпсіздігін растайтын құжаттардың болуы (мемлекеттік тіркеу туралы куәліктің, сәйкестігі туралы сертификаттың, сәйкестігі туралы декларацияның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жұмыскерлердің, пациенттердің, балалар мен жасөспірімдердің тамақтануын ұйымдастыруға қойылатын талаптарды, тамақты дайындау және оны тарату жағдайларын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арналған тамақтану нормасын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тағамдық құндылығы, өнімдер жиыны, тамақтану режимі бойынша тамақтанудың сәйкестігін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 өткізу, тарату және жартылай фабрикаттар мен аспаздық өнімдерді жіберу жағдайлары мен мерзімдеріне қойылатын талаптар.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өнімнің технологиялық дайындау карталарының, перспективті мәзірінің және ассортименттік тағамдар тізбесінің, тарату мәзірінің болуы және орындалуы.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Тамақтанудың іс жүзіндегі рационының перспективті мәзірмен сәйкестігі.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тағамдарды дайындау және пайдалану.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су сапасының санитариялық қағидалар талаптарына сәйкессіздігі анықталған кезде шаралар қолдану.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шаралар енгізілген өнімдерді өткізуге жол бермеу бойынша талаптарды орындау.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халыққа қызмет көрсету және тауарлар мен көрсетілетін қызметтерді өткізумен айналысатын қызметкерлерде (персоналда) тиісті кәсіптік даярлықтың және біліктіліктің болуы.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жағдайларының және йод тапшылығы ауруларының профилактикасы бойынша талаптарды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ауыз су режимін ұйымдастыруға қойылатын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 ұстауға және пайдалануға, жүктерді, шикізат пен дайын өнімді, қауіпті, химиялық, уытты жүктерді, инфекциялық материалды, тірі микроорганизмдердің штаммдарын, биологиялық материалдарды көлік құралдарымен тасымалдау жағдайларына қойылатын талаптарды сақтау, оларды түсіргеннен кейін жинау және дезинфекциялау.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дайын өнім сынамаларын, қоршаған орта объектілері, су, ауа, дезинфекциялау құралдары сынамаларын (шайындыларын) зертханалық зерттеу нәтижелері, стерильдікке сынама, зертханалық-аспатық өлшеулер.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сәйкестігі туралы санитариялық-эпидемиологиялық қорытындының болуы.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объектілерді, радиоэлектрондық құралдарды орналастыруға қойылатын талаптарды сақтау, электр магниттік өрістердің рұқсат етілген шекті деңгейлерін сақтау, радиоэлектрондық құралдар тудыратын электр магниттік өрістердің адамға жағымсыз әсерінің профилактикасы бойынша талаптарды сақтау.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Зертханаларға қойылатын талаптарды сақтау, патогендігі I-IV топтардағы микроорганизмдермен және гельминттермен жұмыс істеуге биологиялық қауіпсіздік талаптарының сақталуын бақылау жөніндегі тиісті комиссия рұқсатының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804 бұйрығына 2-қосымша</w:t>
            </w:r>
          </w:p>
        </w:tc>
      </w:tr>
    </w:tbl>
    <w:bookmarkStart w:name="z49" w:id="42"/>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p>
    <w:bookmarkEnd w:id="42"/>
    <w:p>
      <w:pPr>
        <w:spacing w:after="0"/>
        <w:ind w:left="0"/>
        <w:jc w:val="both"/>
      </w:pPr>
      <w:r>
        <w:rPr>
          <w:rFonts w:ascii="Times New Roman"/>
          <w:b w:val="false"/>
          <w:i w:val="false"/>
          <w:color w:val="000000"/>
          <w:sz w:val="28"/>
        </w:rPr>
        <w:t>
      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516"/>
        <w:gridCol w:w="501"/>
        <w:gridCol w:w="501"/>
        <w:gridCol w:w="502"/>
        <w:gridCol w:w="502"/>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орналастыруға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аймағының болуы және қажеттілігі, оған қойылатын талаптар.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сумен жабдықтау көздері, өндірістік және коммуналдық мақсаттағы объектілер аумағына дейінгі санитариялық-қорғаныш аймағының өлшемдері.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аймақтарына, сумен жабдықтау көздерінің, орталықтандырылған және орталықтандырылмаған сумен жабдықтау объектілерінің, су құбыры құрылыстарының, шаруашылық-ауыз су мақсатындағы су жинау орындарының, шаруашылық-ауыз сумен жабдықтау және мәдени-тұрмыстық су пайдалану орындарының санитариялық-қорғаныш белдеулеріне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көздерін, шаруашылық-ауыз су мақсатындағы су жинау орындарын, мәдени-тұрмыстық су пайдалану орындарын, басты құрылыстарды, таратушы су құбыры желілерін, әртүрлі шаруашылық қызметі кезіндегі орталықтандырылмаған сумен жабдықтау көздерін қорғауға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оның ішінде технологиялық, агротехникалық, гидротехникалық және санитариялық-техникалық іс-шараларды жүргізу жөніндегі іс-шараларды ұйымдастыру.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кіретін жолдарды, өтетін жолдарды, жаяу жүргіншілер жолдары мен учаскелерін күтіп ұстауға және абаттандыруға, аймақтарға бөлуге, жабынына, жарықтандыруға, қоқысты жинауға, уақытша сақтауға, шығаруға, санитариялық-аулалық қондырғылардың санитариялық жағдайына, жаңбыр және еріген суды бұруға қойылатын санитариялық-эпидемиологиялық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 және күтіп ұстау бойынша, жобалық қуатына, үй-жайлар жиынына, аудандар нормативіне, үй-жайлардың орналасуына және санитариялық-техникалық жағдайына, ағындылықтың және оқшаулануының сақталуына, пайдалану жағдайлары мен тиімділігіне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ыстық және суық сумен жабдықтау, су бұру, жарықтандыру, желдету, ауа баптау, микроклимат, жылумен қамтамасыз ету жүйелерін күтіп ұстауға, олардың тиімділігі мен жарамдылығына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арнайы, технологиялық, тоңазыту, өндірістік жабдықпен бұйымдар, оның ішінде аппараттармен, құрал-жабдықтармен, мүккәмалмен, оның ішінде қатты және жұмсақ мүкәммалмен, арнайы киіммен және қорғаныш құралдарымен, ойыншықтармен, ас үй және асхана ыдыс-аяғымен, аспаптармен, шығыс материалымен, ыдыстармен, шүберектермен жарақталу нормаларының сәйкестігі.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қойылатын талаптарға сәйкес материалдардан дайындау.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 жуу, дезинфекциялау, стерильдеу алды тазалау және стерильдеу, өңдеу, жарамдылығы мен пайдалану шарттары.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бақылау-өлшеу жабдығының, аспаптарының болуы, жарамдылығы, оларды тексеру.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дезинфекциялау және стерильдеу құралдарының, реагенттердің қажетті қорымен қамтамасыз етілуі, оларды сақтау жағдайлары, дайындау мерзімдері, қолдану, есепке алу қағидалары.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оның ішінде компьютерлер мен басқа да бейнетерминалдар, материалдар, реагенттер, дезинфекциялау құралдары, жиһаз, ойыншықтар, жеңіл өнеркәсіп өнімдері, пайдаланылатын парфюмерлік-косметикалық құралдар мен қолды, шашты, теріні, тырнақты күтуге арналған құралдар үшін олардың қауіпсіздігін және қойылатын талаптарға сәйкестігін растайтын құжаттардың болуы (мемлекеттік тіркеу туралы куәліктің, сәйкестігі туралы сертификаттың, сәйкестігі туралы декларацияның болуы).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өндірістік, тұрмыстық және қосалқы үй-жайларын жинауға қойылатын талаптарды сақтау, күрделі жинау жүргізудің шарттары мен жиілігі.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таңбалауға, сақтауға және пайдалануға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және аумақта дезинфекциялық, дезинсекциялық және дератизациялық іс-шараларды жүргізу, өңдеу жиілігін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 ұстауға, оның ішінде барлық функционалдық бөлімшелердегі дезинфекциялау және стерильдеу режимдеріне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стерилдеу және дезинфекциялау жүргізу шарттарына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қағидаларын, асептика қағидаларын, медициналық қызметтерді көрсету кезінде антисептика қағидаларын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объектілеріне жуу, тазалау және дезинфекциялау жүргізу.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жуу және дезинфекциялау құралдарының концентрациясын бақылау.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және эпидемияға қарсы іс-шараларды инфекциялық және паразиттік ауруларға жүргізу, оның ішінде карантиндік және аса қауіпті инфекциялар бойынша қолданыстағы нормативтік құқықтық актілердің талаптарын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бақылауды ұйымдастыру және жүргізу, оның ішінде медициналық көмекке жүгінген, ауруханаға жатқан кезде, стационарда болған және ауруханадан шыққан кезде, донорларды гемотрансфузиялық инфекцияларға тексерген кезде пациенттерді инфекциялық және паразиттік ауруларға тексеруге қойылатын талаптар.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Санитариялық-эпидемияға қарсы (профилактикалық) іс-шараларды ұйымдастыруға және жүргізуге қойылатын талаптарды сақтау, оның ішінде инфекциялық және (немесе) паразиттік аурулар жағдайлары анықталған және егілуге жататын контингентті инфекциялық ауруларға қарсы иммундау кезінде инфекциялық және (немесе) паразиттік аурудың әрбір жағдайын анықтау және тексеру.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профилактикалық егулерді ұйымдастыруға, жүргізуге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алдын ала және кезеңдік медициналық қарап тексерулер жүргізудің толық қамтылуы және сапасы.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тексерудің, қызметкерлерді (персоналды) вакциналаудың және маркерлік диагностиканың, рұқсаттың, гигиеналық оқытудың болуы.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қызметкерлерді (персоналды), балалар мен жасөспірімдерді медициналық қамтамасыз етуге қойылатын санитариялық-эпидемиологиялық талаптар.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 медициналық қарап тексеру, олардың денсаулығын күнделікті бақылау, медициналық қарап тексерулерден уақтылы өтуін бақылау.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сауықтыру ұйымдары жағдайында балаларды сауықтыру тиімділігін бағалауды ұйымдастыру және жүргізу.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кәсіби аурулар, уланулар жағдайларын хабарлау, тексеруді ұйымдастыру және жүргізу, оларды тіркеу, есепке алу және талдау бойынша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Иммундық-биологиялық, диагностикалық препараттарды, компоненттер мен қан препараттарын сақтау мерзімі мен жағдайларына, оның ішінде "салқындату тізбегіне", оларды тасымалдауға, пайдалануға және есепке алуға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иммундық-биологиялық препараттарды дұрыс сақтау, тасымалдау және пайдалану саласын қамтитын стандартты операциялық рәсімдерді (СОР) әзірлеу және бекіту бойынша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және мұздату бөлмелерін немесе медициналық иммундық-биологиялық препараттарды сақтауға арналған камераларды пайдалануға беру кезінде және жөндеу жүргізгеннен кейін температуралық ауытқулардың аймақтарына тестілеу жүргізу бойынша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Полигондарды орналастыруға, күтіп ұстауға және пайдалануға, сондай-ақ қалдықтарды, оның ішінде қатты тұрмыстық және медициналық қалдықтарды, дезинфекциялау, дезинсекциялау және дератизациялау құралдарын жинауға, пайдалануға, тасымалдауға, залалсыздандыруға, кәдеге жаратуға, уақытша сақтауға және көмуге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шамдарды, бактерицидтік ультракүлгін сәулелендіргіштерді, радиоактивті қалдықтарды, өндіріс қалдықтарын, химиялық қауіпті, уытты заттарды және өндірістің улы қалдықтарын жинауға, есепке алуға, сақтауға, тасымалдауға, залалсыздандыруға және кәдеге жаратуға, оның ішінде ағынды, шайынды суды бұруға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өндірістік, есепке алу-есептілік, медициналық құжаттаманың болуы және оны жүргізу.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иммундық-биологиялық препараттар бойынша құжаттаманы жүргізу.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еңбек жағдайларын сақтау, арнайы киімнің, арнайы аяқкиімнің және басқа да жеке қорғаныш құралдарының болуы, оларды сақтауды, беруді, өңдеуді ұйымдастыру.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(персоналдың) денсаулығына өндірістік ортаның зиянды әсерін болдырмау бойынша өндірістік процестің қажетті жағдайларын жасау.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әсер ететін гигиеналық нормативтерді және физикалық факторларды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электрмагниттік, химиялық, микробиологиялық, токсикологиялық, вирусологиялық және паразитологиялық қауіпсіздік талаптарын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Ластану көздері болып табылатын өндірістік объектілердің жағымсыз ықпалынан қоршаған ортаны (атмосфералық ауа, су объектілері, топырақ) қорғау жөніндегі іс-шараларды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елді мекендерде атмосфералық ауаға қойылатын гигиеналық нормативтерді сақтау. Қоршаған ортаға өндірістік орта факторларының ықпалын бақылауды жүзеге асыру.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 мен қызметкерлерге тұрмыстық қызмет көрсетуге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балалар мен науқастардың жеке және өндірістік гигиенасы жағдайларының болуы.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жууға арналған құралдардың, бір рет пайдаланылатын сүлгілердің немесе электр сүлгілердің жеткілікті санымен қамтамасыз етілу.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орнына, персоналдың төсек-орнын, арнайы киімдерін жинауға, жууға, кептіруге және сақтауға қойылатын талаптарды сақтау, ағындылықты сақтау, төсек-орынды тасымалдау.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пациенттердің, балалар мен жасөспірімдердің тұруын ұйымдастыруға және тұру жағдайларына қойылатын санитариялық-эпидемиологиялық талаптар.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Жууын, шомылу (бассейндер, су қоймалары және жағажайлар) объектілерін күтіп ұстауға және пайдалануға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пациенттердің, балалар мен жасөспірімдердің жуынуын, шомылуын ұйымдастыру және оның жағдайлары.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режиміне, оқу жүктемесіне, оқу кестесіне, өндірістік оқытуға, оқу-тәрбие процесін ұйымдастыруға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орналастыруға және пайдалануға, дербес компьютерлермен және бейнетерминалдармен жұмыс істеу жағдайларына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түскен шикізатты, тамақ өнімдерін қабылдауға және пайдалануға, тауар көршілестігіне, оларды өңдеу режиміне, сапасын бақылауға, жарамсыз деп танылған шикізатты сақтауға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қондырғыларында температуралық режимің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үй-жайларына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процестерге, ағындылығы мен бірізділігіне, өнімді дайындау, оның ішінде тамақ өнімдерін дайындау жағдайлары мен режимдеріне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судың, халық тұтынатын тауарлардың сапасына, санитариялық-эпидемиологиялық талаптарға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(тауарларды) өлшеп орауға қойылатын талаптарды, өнімнің қаптамасына және таңбалануына, затбелгінің жапсырылуына қойылатын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 жарамдылық мерзімдерін сақтау, өткізу жағдайларын және мерзімдерін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бекітілген нормативтік және/немесе техникалық құжаттаманың болуы, оның сәйкестігі, бақылануы.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тағамдық қоспалардың, хош иістендіргіштердің, дәмді хош иісті заттар мен шикізат компоненттері ретіндегі өсімдік сығындыларының, технологиялық қосалқы заттардың, оның ішінде ферментті препараттардың, қосалқы материалдардың, жиһаздың, жеңіл өнеркәсіп өнімдерінің, құрылыс материалдарының және т.б. сапасы мен қауіпсіздігін растайтын құжаттардың болуы (мемлекеттік тіркеу туралы куәліктің, сәйкестігі туралы сертификаттың, сәйкестігі туралы декларацияның болуы).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жұмыскерлердің, пациенттердің, балалар мен жасөспірімдердің тамақтануын ұйымдастыруға қойылатын талаптарды, тамақты дайындау және оны тарату жағдайларын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арналған тамақтану нормасын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тағамдық құндылығы, өнімдер жиыны, тамақтану режимі бойынша тамақтанудың сәйкестігін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 өткізу, тарату және жартылай фабрикаттар мен аспаздық өнімдерді жіберу жағдайлары мен мерзімдеріне қойылатын талаптар.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өнімнің технологиялық дайындау карталарының, перспективті мәзірінің және ассортименттік тағамдар тізбесінің, тарату мәзірінің болуы және орындалуы.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Тамақтанудың іс жүзіндегі рационының перспективті мәзірмен сәйкестігі.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тағамдарды дайындау және пайдалану.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су сапасының санитариялық қағидалар талаптарына сәйкессіздігі анықталған кезде шаралар қолдану.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шаралар енгізілген өнімдерді өткізуге жол бермеу бойынша талаптарды орындау.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халыққа қызмет көрсету және тауарлар мен көрсетілетін қызметтерді өткізумен айналысатын қызметкерлерде (персоналда) тиісті кәсіптік даярлықтың және біліктіліктің болуы.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жағдайларының және йод тапшылығы ауруларының профилактикасы бойынша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ауыз су режимін ұйымдастыруға қойылатын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 ұстауға және пайдалануға, жүктерді, шикізат пен дайын өнімді, қауіпті, химиялық, уытты жүктерді, инфекциялық материалды, тірі микроорганизмдердің штаммдарын, биологиялық материалдарды көлік құралдарымен тасымалдау жағдайларына қойылатын талаптарды сақтау, оларды түсіргеннен кейін жинау және дезинфекциялау.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дайын өнім сынамаларын, қоршаған орта объектілері, су, ауа, дезинфекциялау құралдары сынамаларын (шайындыларын) зертханалық зерттеу нәтижелері, стерильдікке сынама, зертханалық-аспатық өлшеулер.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сәйкестігі туралы санитариялық-эпидемиологиялық қорытындының болуы.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объектілерді, радиоэлектрондық құралдарды орналастыруға қойылатын талаптарды сақтау, электр магниттік өрістердің рұқсат етілген шекті деңгейлерін сақтау, радиоэлектрондық құралдар тудыратын электр магниттік өрістердің адамға жағымсыз әсерінің профилактикасы бойынша талаптарды сақтау.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Зертханаларға қойылатын талаптарды сақтау, патогендігі I-IV топтардағы микроорганизмдермен және гельминттермен жұмыс істеуге биологиялық қауіпсіздік талаптарының сақталуын бақылау жөніндегі тиісті комиссия рұқсатының болуы.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w:t>
      </w:r>
    </w:p>
    <w:p>
      <w:pPr>
        <w:spacing w:after="0"/>
        <w:ind w:left="0"/>
        <w:jc w:val="both"/>
      </w:pPr>
      <w:r>
        <w:rPr>
          <w:rFonts w:ascii="Times New Roman"/>
          <w:b w:val="false"/>
          <w:i w:val="false"/>
          <w:color w:val="000000"/>
          <w:sz w:val="28"/>
        </w:rPr>
        <w:t xml:space="preserve">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804 бұйрығына</w:t>
            </w:r>
            <w:r>
              <w:br/>
            </w:r>
            <w:r>
              <w:rPr>
                <w:rFonts w:ascii="Times New Roman"/>
                <w:b w:val="false"/>
                <w:i w:val="false"/>
                <w:color w:val="000000"/>
                <w:sz w:val="20"/>
              </w:rPr>
              <w:t>3-қосымша</w:t>
            </w:r>
          </w:p>
        </w:tc>
      </w:tr>
    </w:tbl>
    <w:bookmarkStart w:name="z51" w:id="43"/>
    <w:p>
      <w:pPr>
        <w:spacing w:after="0"/>
        <w:ind w:left="0"/>
        <w:jc w:val="left"/>
      </w:pPr>
      <w:r>
        <w:rPr>
          <w:rFonts w:ascii="Times New Roman"/>
          <w:b/>
          <w:i w:val="false"/>
          <w:color w:val="000000"/>
        </w:rPr>
        <w:t xml:space="preserve"> Қазақстан Республикасы Денсаулық сақтау министрiнің міндетін атқарушының, Қазақстан Республикасы Денсаулық сақтау министрiнің, Қазақстан Республикасы Ұлттық экономика министрінің міндетін атқарушының күші жойылған бұйрықтарының және Қазақстан Республикасы Денсаулық сақтау министрінің және Қазақстан Республикасы Экономикалық даму және сауда министрінің, Қазақстан Республикасы Денсаулық сақтау министрінің және Қазақстан Республикасы Өңірлік даму министрінің күші жойылған бірлескен бұйрықтарының тізбесі</w:t>
      </w:r>
    </w:p>
    <w:bookmarkEnd w:id="43"/>
    <w:bookmarkStart w:name="z52" w:id="44"/>
    <w:p>
      <w:pPr>
        <w:spacing w:after="0"/>
        <w:ind w:left="0"/>
        <w:jc w:val="both"/>
      </w:pPr>
      <w:r>
        <w:rPr>
          <w:rFonts w:ascii="Times New Roman"/>
          <w:b w:val="false"/>
          <w:i w:val="false"/>
          <w:color w:val="000000"/>
          <w:sz w:val="28"/>
        </w:rPr>
        <w:t xml:space="preserve">
      1. "Халықтың санитариялық-эпидемиологиялық салауаттылығы саласындағы тәуекелдер дәрежесін бағалау критерийлерін бекіту туралы" Қазақстан Республикасы Денсаулық сақтау министрiнің міндетін атқарушының 2011 жылғы 9 маусымдағы № 379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7072 тіркелген, Заң газетінде 2011 жылғы 1 қыркүйекте № 125 (2115) жарияланған).</w:t>
      </w:r>
    </w:p>
    <w:bookmarkEnd w:id="44"/>
    <w:bookmarkStart w:name="z53" w:id="45"/>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 жеке кәсіпкерлік аясындағы тексеру парақтарының нысандарын бекіту туралы" Қазақстан Республикасы Денсаулық сақтау министрлігінің 2012 жылғы 29 қазандағы № 744 және Қазақстан Республикасы Экономикалық даму және сауда министрлігінің 2012 жылғы 29 қарашадағы № 322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8253 тіркелген, "Казахстанская правда" газетінде 2013 жылғы 3 шілдеде № 224 (27498), "Казахстанская правда" газетінде 2013 жылғы 4 шілдеде № 225 (27499), "Казахстанская правда" газетінде 2013 жылғы 10 шілдеде № 229 (27503) жарияланған).</w:t>
      </w:r>
    </w:p>
    <w:bookmarkEnd w:id="45"/>
    <w:bookmarkStart w:name="z54" w:id="46"/>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 тәуекелдер дәрежесін бағалау критерийі мен тексеру парақтарының нысандарын бекіту туралы" Қазақстан Республикасы Денсаулық сақтау министрінің 2012 жылғы 19 желтоқсандағы № 872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8279 тіркелген, "Казахстанская правда" газетінде 2013 жылғы 27 сәуірде № 149-150 (27423-27424), "Казахстанская правда" газетінде 2013 жылғы 30 сәуірде № 151 (27425) жарияланған).</w:t>
      </w:r>
    </w:p>
    <w:bookmarkEnd w:id="46"/>
    <w:bookmarkStart w:name="z55" w:id="47"/>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 тәуекелдер дәрежесін бағалау критерийі мен тексеру парақтарының нысандарын бекіту туралы" Қазақстан Республикасының Денсаулық сақтау министрінің 2012 жылғы 19 желтоқсандағы № 872 бұйрығына өзгерістер енгізу туралы" Қазақстан Республикасы Денсаулық сақтау министрінің 2013 жылғы 18 маусымдағы № 358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8556 тіркелген, Заң газетінде 2013 жылғы 7 тамызда </w:t>
      </w:r>
    </w:p>
    <w:bookmarkEnd w:id="47"/>
    <w:p>
      <w:pPr>
        <w:spacing w:after="0"/>
        <w:ind w:left="0"/>
        <w:jc w:val="both"/>
      </w:pPr>
      <w:r>
        <w:rPr>
          <w:rFonts w:ascii="Times New Roman"/>
          <w:b w:val="false"/>
          <w:i w:val="false"/>
          <w:color w:val="000000"/>
          <w:sz w:val="28"/>
        </w:rPr>
        <w:t>
      № 116 (2491), "Казахстанская правда" газетінде 2013 жылғы 17 қазанда № 295 (27569) жарияланған.</w:t>
      </w:r>
    </w:p>
    <w:bookmarkStart w:name="z56" w:id="48"/>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 жеке кәсіпкерлік аясындағы тексеру парақтарының нысандарын бекіту туралы" Қазақстан Республикасының Денсаулық сақтау министрінің 2012 жылғы 29 қазандағы № 744 және Қазақстан Республикасы Экономикалық даму және сауда министрінің 2012 жылғы 29 қарашадағы № 322 бірлескен бұйрығына өзгерістер енгізу туралы" Қазақстан Республикасы Денсаулық сақтау министрінің 2013 жылғы 19 шілдедегі № 419 және Қазақстан Республикасы Өңірлік даму Министрінің 2013 жылғы 1 тамыздағы № 170/НҚ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8655 тіркелген, "Казахстанская правда" газетінде 2013 жылғы 17 қазанда № 295 (27569) жарияланған).</w:t>
      </w:r>
    </w:p>
    <w:bookmarkEnd w:id="48"/>
    <w:bookmarkStart w:name="z57" w:id="49"/>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 тәуекел дәрежесін бағалау критерийлерін және тексеру парағының нысанын бекіту туралы" Қазақстан Республикасы Ұлттық экономика министрінің міндетін атқарушының 2015 жылғы 30 маусымдағы № 485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11923 тіркелген, "Әділет" ақпараттық-құқықтық жүйесінде 2015 жылғы 3 қыркүйекте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